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9B21C" w14:textId="77777777" w:rsidR="009B218F" w:rsidRDefault="004F4E3A" w:rsidP="00CB41A7">
      <w:pPr>
        <w:pStyle w:val="Default"/>
        <w:rPr>
          <w:b/>
          <w:bCs/>
          <w:color w:val="0094D4"/>
          <w:sz w:val="28"/>
          <w:szCs w:val="28"/>
          <w:lang w:eastAsia="ja-JP"/>
        </w:rPr>
      </w:pPr>
      <w:bookmarkStart w:id="0" w:name="_Hlk44672633"/>
      <w:r w:rsidRPr="004F4E3A">
        <w:rPr>
          <w:rFonts w:hint="eastAsia"/>
          <w:b/>
          <w:bCs/>
          <w:color w:val="0094D4"/>
          <w:sz w:val="28"/>
          <w:szCs w:val="28"/>
          <w:lang w:eastAsia="ja-JP"/>
        </w:rPr>
        <w:t>ゼンハイザー、</w:t>
      </w:r>
      <w:r w:rsidR="009B218F">
        <w:rPr>
          <w:rFonts w:hint="eastAsia"/>
          <w:b/>
          <w:bCs/>
          <w:color w:val="0094D4"/>
          <w:sz w:val="28"/>
          <w:szCs w:val="28"/>
          <w:lang w:eastAsia="ja-JP"/>
        </w:rPr>
        <w:t>創立</w:t>
      </w:r>
      <w:r w:rsidRPr="004F4E3A">
        <w:rPr>
          <w:b/>
          <w:bCs/>
          <w:color w:val="0094D4"/>
          <w:sz w:val="28"/>
          <w:szCs w:val="28"/>
          <w:lang w:eastAsia="ja-JP"/>
        </w:rPr>
        <w:t>80</w:t>
      </w:r>
      <w:r w:rsidRPr="004F4E3A">
        <w:rPr>
          <w:rFonts w:hint="eastAsia"/>
          <w:b/>
          <w:bCs/>
          <w:color w:val="0094D4"/>
          <w:sz w:val="28"/>
          <w:szCs w:val="28"/>
          <w:lang w:eastAsia="ja-JP"/>
        </w:rPr>
        <w:t>周年を記念し「</w:t>
      </w:r>
      <w:bookmarkStart w:id="1" w:name="_Hlk213775759"/>
      <w:proofErr w:type="spellStart"/>
      <w:r w:rsidRPr="004F4E3A">
        <w:rPr>
          <w:b/>
          <w:bCs/>
          <w:color w:val="0094D4"/>
          <w:sz w:val="28"/>
          <w:szCs w:val="28"/>
          <w:lang w:eastAsia="ja-JP"/>
        </w:rPr>
        <w:t>TeamConnect</w:t>
      </w:r>
      <w:proofErr w:type="spellEnd"/>
      <w:r w:rsidRPr="004F4E3A">
        <w:rPr>
          <w:b/>
          <w:bCs/>
          <w:color w:val="0094D4"/>
          <w:sz w:val="28"/>
          <w:szCs w:val="28"/>
          <w:lang w:eastAsia="ja-JP"/>
        </w:rPr>
        <w:t xml:space="preserve"> Bar S</w:t>
      </w:r>
      <w:bookmarkEnd w:id="1"/>
      <w:r w:rsidRPr="004F4E3A">
        <w:rPr>
          <w:rFonts w:hint="eastAsia"/>
          <w:b/>
          <w:bCs/>
          <w:color w:val="0094D4"/>
          <w:sz w:val="28"/>
          <w:szCs w:val="28"/>
          <w:lang w:eastAsia="ja-JP"/>
        </w:rPr>
        <w:t>」</w:t>
      </w:r>
      <w:r w:rsidR="009D581A">
        <w:rPr>
          <w:rFonts w:hint="eastAsia"/>
          <w:b/>
          <w:bCs/>
          <w:color w:val="0094D4"/>
          <w:sz w:val="28"/>
          <w:szCs w:val="28"/>
          <w:lang w:eastAsia="ja-JP"/>
        </w:rPr>
        <w:t>が</w:t>
      </w:r>
    </w:p>
    <w:p w14:paraId="3071476D" w14:textId="1B9A4D5A" w:rsidR="006B21B3" w:rsidRPr="009B218F" w:rsidRDefault="009D581A" w:rsidP="00CB41A7">
      <w:pPr>
        <w:pStyle w:val="Default"/>
        <w:rPr>
          <w:b/>
          <w:bCs/>
          <w:color w:val="0094D4"/>
          <w:sz w:val="28"/>
          <w:szCs w:val="28"/>
          <w:lang w:eastAsia="ja-JP"/>
        </w:rPr>
      </w:pPr>
      <w:r w:rsidRPr="009D581A">
        <w:rPr>
          <w:rFonts w:hint="eastAsia"/>
          <w:b/>
          <w:bCs/>
          <w:color w:val="0094D4"/>
          <w:sz w:val="28"/>
          <w:szCs w:val="28"/>
          <w:lang w:eastAsia="ja-JP"/>
        </w:rPr>
        <w:t>約40</w:t>
      </w:r>
      <w:r w:rsidR="00402ABE">
        <w:rPr>
          <w:rFonts w:hint="eastAsia"/>
          <w:b/>
          <w:bCs/>
          <w:color w:val="0094D4"/>
          <w:sz w:val="28"/>
          <w:szCs w:val="28"/>
          <w:lang w:eastAsia="ja-JP"/>
        </w:rPr>
        <w:t>％</w:t>
      </w:r>
      <w:r w:rsidRPr="009D581A">
        <w:rPr>
          <w:b/>
          <w:bCs/>
          <w:color w:val="0094D4"/>
          <w:sz w:val="28"/>
          <w:szCs w:val="28"/>
          <w:lang w:eastAsia="ja-JP"/>
        </w:rPr>
        <w:t>オフ</w:t>
      </w:r>
      <w:r w:rsidRPr="009D581A">
        <w:rPr>
          <w:rFonts w:hint="eastAsia"/>
          <w:b/>
          <w:bCs/>
          <w:color w:val="0094D4"/>
          <w:sz w:val="28"/>
          <w:szCs w:val="28"/>
          <w:lang w:eastAsia="ja-JP"/>
        </w:rPr>
        <w:t>になる</w:t>
      </w:r>
      <w:r w:rsidR="00F222A3" w:rsidRPr="00F222A3">
        <w:rPr>
          <w:rFonts w:hint="eastAsia"/>
          <w:b/>
          <w:bCs/>
          <w:color w:val="0094D4"/>
          <w:sz w:val="28"/>
          <w:szCs w:val="28"/>
          <w:lang w:eastAsia="ja-JP"/>
        </w:rPr>
        <w:t>プライスプロモーション</w:t>
      </w:r>
      <w:r w:rsidR="004F4E3A" w:rsidRPr="004F4E3A">
        <w:rPr>
          <w:rFonts w:hint="eastAsia"/>
          <w:b/>
          <w:bCs/>
          <w:color w:val="0094D4"/>
          <w:sz w:val="28"/>
          <w:szCs w:val="28"/>
          <w:lang w:eastAsia="ja-JP"/>
        </w:rPr>
        <w:t>を実施</w:t>
      </w:r>
    </w:p>
    <w:p w14:paraId="73DA34F2" w14:textId="77777777" w:rsidR="004F4E3A" w:rsidRPr="009B218F" w:rsidRDefault="004F4E3A" w:rsidP="004F4E3A">
      <w:pPr>
        <w:spacing w:line="240" w:lineRule="auto"/>
        <w:rPr>
          <w:rFonts w:ascii="游ゴシック" w:eastAsia="游ゴシック" w:cs="游ゴシック"/>
          <w:b/>
          <w:bCs/>
          <w:color w:val="000000"/>
          <w:sz w:val="23"/>
          <w:szCs w:val="23"/>
          <w:lang w:val="en-US" w:eastAsia="ja-JP"/>
        </w:rPr>
      </w:pPr>
    </w:p>
    <w:p w14:paraId="605D8F21" w14:textId="3BB2FEAB" w:rsidR="006B21B3" w:rsidRDefault="006B21B3" w:rsidP="004F4E3A">
      <w:pPr>
        <w:spacing w:line="240" w:lineRule="auto"/>
        <w:jc w:val="right"/>
        <w:rPr>
          <w:rFonts w:ascii="游ゴシック" w:eastAsia="游ゴシック" w:hAnsi="游ゴシック"/>
          <w:sz w:val="20"/>
          <w:szCs w:val="20"/>
          <w:lang w:eastAsia="ja-JP"/>
        </w:rPr>
      </w:pPr>
      <w:r w:rsidRPr="003B7385">
        <w:rPr>
          <w:rFonts w:ascii="游ゴシック" w:eastAsia="游ゴシック" w:hAnsi="游ゴシック"/>
          <w:sz w:val="20"/>
          <w:szCs w:val="20"/>
          <w:lang w:eastAsia="ja-JP"/>
        </w:rPr>
        <w:t>2025</w:t>
      </w:r>
      <w:r w:rsidRPr="003B7385">
        <w:rPr>
          <w:rFonts w:ascii="游ゴシック" w:eastAsia="游ゴシック" w:hAnsi="游ゴシック" w:hint="eastAsia"/>
          <w:sz w:val="20"/>
          <w:szCs w:val="20"/>
          <w:lang w:eastAsia="ja-JP"/>
        </w:rPr>
        <w:t>年</w:t>
      </w:r>
      <w:r w:rsidR="004F4E3A" w:rsidRPr="003B7385">
        <w:rPr>
          <w:rFonts w:ascii="游ゴシック" w:eastAsia="游ゴシック" w:hAnsi="游ゴシック" w:hint="eastAsia"/>
          <w:sz w:val="20"/>
          <w:szCs w:val="20"/>
          <w:lang w:eastAsia="ja-JP"/>
        </w:rPr>
        <w:t>11</w:t>
      </w:r>
      <w:r w:rsidRPr="003B7385">
        <w:rPr>
          <w:rFonts w:ascii="游ゴシック" w:eastAsia="游ゴシック" w:hAnsi="游ゴシック" w:hint="eastAsia"/>
          <w:sz w:val="20"/>
          <w:szCs w:val="20"/>
          <w:lang w:eastAsia="ja-JP"/>
        </w:rPr>
        <w:t>月</w:t>
      </w:r>
      <w:r w:rsidR="003B7385" w:rsidRPr="003B7385">
        <w:rPr>
          <w:rFonts w:ascii="游ゴシック" w:eastAsia="游ゴシック" w:hAnsi="游ゴシック" w:hint="eastAsia"/>
          <w:sz w:val="20"/>
          <w:szCs w:val="20"/>
          <w:lang w:eastAsia="ja-JP"/>
        </w:rPr>
        <w:t>14</w:t>
      </w:r>
      <w:r w:rsidRPr="003B7385">
        <w:rPr>
          <w:rFonts w:ascii="游ゴシック" w:eastAsia="游ゴシック" w:hAnsi="游ゴシック" w:hint="eastAsia"/>
          <w:sz w:val="20"/>
          <w:szCs w:val="20"/>
          <w:lang w:eastAsia="ja-JP"/>
        </w:rPr>
        <w:t>日</w:t>
      </w:r>
    </w:p>
    <w:p w14:paraId="77529733" w14:textId="77777777" w:rsidR="007A35C5" w:rsidRDefault="006B21B3" w:rsidP="006B21B3">
      <w:pPr>
        <w:spacing w:line="240" w:lineRule="auto"/>
        <w:jc w:val="right"/>
        <w:rPr>
          <w:rFonts w:ascii="游ゴシック" w:eastAsia="游ゴシック" w:hAnsi="游ゴシック"/>
          <w:sz w:val="20"/>
          <w:szCs w:val="20"/>
          <w:lang w:eastAsia="ja-JP"/>
        </w:rPr>
      </w:pPr>
      <w:r w:rsidRPr="006B21B3">
        <w:rPr>
          <w:rFonts w:ascii="游ゴシック" w:eastAsia="游ゴシック" w:hAnsi="游ゴシック"/>
          <w:sz w:val="20"/>
          <w:szCs w:val="20"/>
          <w:lang w:eastAsia="ja-JP"/>
        </w:rPr>
        <w:t xml:space="preserve"> </w:t>
      </w:r>
      <w:r w:rsidRPr="006B21B3">
        <w:rPr>
          <w:rFonts w:ascii="游ゴシック" w:eastAsia="游ゴシック" w:hAnsi="游ゴシック" w:hint="eastAsia"/>
          <w:sz w:val="20"/>
          <w:szCs w:val="20"/>
          <w:lang w:eastAsia="ja-JP"/>
        </w:rPr>
        <w:t>ゼンハイザージャパン株式会社</w:t>
      </w:r>
    </w:p>
    <w:p w14:paraId="38727A25" w14:textId="77777777" w:rsidR="006B21B3" w:rsidRPr="006B21B3" w:rsidRDefault="006B21B3" w:rsidP="006B21B3">
      <w:pPr>
        <w:spacing w:line="240" w:lineRule="auto"/>
        <w:jc w:val="right"/>
        <w:rPr>
          <w:rFonts w:ascii="游ゴシック" w:eastAsia="游ゴシック" w:hAnsi="游ゴシック"/>
          <w:sz w:val="20"/>
          <w:szCs w:val="20"/>
          <w:lang w:eastAsia="ja-JP"/>
        </w:rPr>
      </w:pPr>
    </w:p>
    <w:p w14:paraId="43C80F2A" w14:textId="4CE9E6E4" w:rsidR="00402ABE" w:rsidRDefault="00F222A3" w:rsidP="004F4E3A">
      <w:pPr>
        <w:pStyle w:val="About"/>
        <w:rPr>
          <w:rFonts w:ascii="游ゴシック" w:eastAsia="游ゴシック" w:hAnsi="游ゴシック"/>
          <w:sz w:val="20"/>
          <w:szCs w:val="20"/>
          <w:lang w:eastAsia="ja-JP"/>
        </w:rPr>
      </w:pPr>
      <w:r w:rsidRPr="00F222A3">
        <w:rPr>
          <w:rFonts w:ascii="Noto Sans CJK JP Light" w:eastAsia="Noto Sans CJK JP Light" w:hAnsi="Noto Sans CJK JP Light" w:hint="eastAsia"/>
          <w:sz w:val="20"/>
          <w:szCs w:val="20"/>
          <w:lang w:val="en-US" w:eastAsia="ja-JP"/>
        </w:rPr>
        <w:t>ゼンハイザージャパン株式会社（代表取締役：宮脇</w:t>
      </w:r>
      <w:r w:rsidRPr="00F222A3">
        <w:rPr>
          <w:rFonts w:ascii="Noto Sans CJK JP Light" w:eastAsia="Noto Sans CJK JP Light" w:hAnsi="Noto Sans CJK JP Light"/>
          <w:sz w:val="20"/>
          <w:szCs w:val="20"/>
          <w:lang w:val="en-US" w:eastAsia="ja-JP"/>
        </w:rPr>
        <w:t xml:space="preserve"> </w:t>
      </w:r>
      <w:r w:rsidRPr="00F222A3">
        <w:rPr>
          <w:rFonts w:ascii="Noto Sans CJK JP Light" w:eastAsia="Noto Sans CJK JP Light" w:hAnsi="Noto Sans CJK JP Light" w:hint="eastAsia"/>
          <w:sz w:val="20"/>
          <w:szCs w:val="20"/>
          <w:lang w:val="en-US" w:eastAsia="ja-JP"/>
        </w:rPr>
        <w:t>精一）</w:t>
      </w:r>
      <w:r>
        <w:rPr>
          <w:rFonts w:ascii="Noto Sans CJK JP Light" w:eastAsia="Noto Sans CJK JP Light" w:hAnsi="Noto Sans CJK JP Light" w:hint="eastAsia"/>
          <w:sz w:val="20"/>
          <w:szCs w:val="20"/>
          <w:lang w:val="en-US" w:eastAsia="ja-JP"/>
        </w:rPr>
        <w:t>は</w:t>
      </w:r>
      <w:r w:rsidR="009D581A" w:rsidRPr="009D581A">
        <w:rPr>
          <w:rFonts w:ascii="Noto Sans CJK JP Light" w:eastAsia="Noto Sans CJK JP Light" w:hAnsi="Noto Sans CJK JP Light" w:hint="eastAsia"/>
          <w:sz w:val="20"/>
          <w:szCs w:val="20"/>
          <w:lang w:val="en-US" w:eastAsia="ja-JP"/>
        </w:rPr>
        <w:t>、</w:t>
      </w:r>
      <w:r w:rsidR="009D581A" w:rsidRPr="009D581A">
        <w:rPr>
          <w:rFonts w:ascii="Noto Sans CJK JP Light" w:eastAsia="Noto Sans CJK JP Light" w:hAnsi="Noto Sans CJK JP Light"/>
          <w:sz w:val="20"/>
          <w:szCs w:val="20"/>
          <w:lang w:val="en-US" w:eastAsia="ja-JP"/>
        </w:rPr>
        <w:t>2025</w:t>
      </w:r>
      <w:r w:rsidR="009D581A" w:rsidRPr="009D581A">
        <w:rPr>
          <w:rFonts w:ascii="Noto Sans CJK JP Light" w:eastAsia="Noto Sans CJK JP Light" w:hAnsi="Noto Sans CJK JP Light" w:hint="eastAsia"/>
          <w:sz w:val="20"/>
          <w:szCs w:val="20"/>
          <w:lang w:val="en-US" w:eastAsia="ja-JP"/>
        </w:rPr>
        <w:t>年</w:t>
      </w:r>
      <w:r w:rsidR="009D581A" w:rsidRPr="009D581A">
        <w:rPr>
          <w:rFonts w:ascii="Noto Sans CJK JP Light" w:eastAsia="Noto Sans CJK JP Light" w:hAnsi="Noto Sans CJK JP Light"/>
          <w:sz w:val="20"/>
          <w:szCs w:val="20"/>
          <w:lang w:val="en-US" w:eastAsia="ja-JP"/>
        </w:rPr>
        <w:t>11</w:t>
      </w:r>
      <w:r w:rsidR="009D581A" w:rsidRPr="009D581A">
        <w:rPr>
          <w:rFonts w:ascii="Noto Sans CJK JP Light" w:eastAsia="Noto Sans CJK JP Light" w:hAnsi="Noto Sans CJK JP Light" w:hint="eastAsia"/>
          <w:sz w:val="20"/>
          <w:szCs w:val="20"/>
          <w:lang w:val="en-US" w:eastAsia="ja-JP"/>
        </w:rPr>
        <w:t>月</w:t>
      </w:r>
      <w:r w:rsidR="009D581A" w:rsidRPr="009D581A">
        <w:rPr>
          <w:rFonts w:ascii="Noto Sans CJK JP Light" w:eastAsia="Noto Sans CJK JP Light" w:hAnsi="Noto Sans CJK JP Light"/>
          <w:sz w:val="20"/>
          <w:szCs w:val="20"/>
          <w:lang w:val="en-US" w:eastAsia="ja-JP"/>
        </w:rPr>
        <w:t>17</w:t>
      </w:r>
      <w:r w:rsidR="009D581A" w:rsidRPr="009D581A">
        <w:rPr>
          <w:rFonts w:ascii="Noto Sans CJK JP Light" w:eastAsia="Noto Sans CJK JP Light" w:hAnsi="Noto Sans CJK JP Light" w:hint="eastAsia"/>
          <w:sz w:val="20"/>
          <w:szCs w:val="20"/>
          <w:lang w:val="en-US" w:eastAsia="ja-JP"/>
        </w:rPr>
        <w:t>日（月）から</w:t>
      </w:r>
      <w:r w:rsidR="009D581A" w:rsidRPr="009D581A">
        <w:rPr>
          <w:rFonts w:ascii="Noto Sans CJK JP Light" w:eastAsia="Noto Sans CJK JP Light" w:hAnsi="Noto Sans CJK JP Light"/>
          <w:sz w:val="20"/>
          <w:szCs w:val="20"/>
          <w:lang w:val="en-US" w:eastAsia="ja-JP"/>
        </w:rPr>
        <w:t>12</w:t>
      </w:r>
      <w:r w:rsidR="009D581A" w:rsidRPr="009D581A">
        <w:rPr>
          <w:rFonts w:ascii="Noto Sans CJK JP Light" w:eastAsia="Noto Sans CJK JP Light" w:hAnsi="Noto Sans CJK JP Light" w:hint="eastAsia"/>
          <w:sz w:val="20"/>
          <w:szCs w:val="20"/>
          <w:lang w:val="en-US" w:eastAsia="ja-JP"/>
        </w:rPr>
        <w:t>月</w:t>
      </w:r>
      <w:r w:rsidR="009D581A" w:rsidRPr="009D581A">
        <w:rPr>
          <w:rFonts w:ascii="Noto Sans CJK JP Light" w:eastAsia="Noto Sans CJK JP Light" w:hAnsi="Noto Sans CJK JP Light"/>
          <w:sz w:val="20"/>
          <w:szCs w:val="20"/>
          <w:lang w:val="en-US" w:eastAsia="ja-JP"/>
        </w:rPr>
        <w:t>23</w:t>
      </w:r>
      <w:r w:rsidR="009D581A" w:rsidRPr="009D581A">
        <w:rPr>
          <w:rFonts w:ascii="Noto Sans CJK JP Light" w:eastAsia="Noto Sans CJK JP Light" w:hAnsi="Noto Sans CJK JP Light" w:hint="eastAsia"/>
          <w:sz w:val="20"/>
          <w:szCs w:val="20"/>
          <w:lang w:val="en-US" w:eastAsia="ja-JP"/>
        </w:rPr>
        <w:t>日（火）までの期間、</w:t>
      </w:r>
      <w:r w:rsidR="00177AA5" w:rsidRPr="00177AA5">
        <w:rPr>
          <w:rFonts w:ascii="Noto Sans CJK JP Light" w:eastAsia="Noto Sans CJK JP Light" w:hAnsi="Noto Sans CJK JP Light" w:hint="eastAsia"/>
          <w:sz w:val="20"/>
          <w:szCs w:val="20"/>
          <w:lang w:val="en-US" w:eastAsia="ja-JP"/>
        </w:rPr>
        <w:t>オールインワン</w:t>
      </w:r>
      <w:r w:rsidR="006118A0">
        <w:rPr>
          <w:rFonts w:ascii="Noto Sans CJK JP Light" w:eastAsia="Noto Sans CJK JP Light" w:hAnsi="Noto Sans CJK JP Light" w:hint="eastAsia"/>
          <w:sz w:val="20"/>
          <w:szCs w:val="20"/>
          <w:lang w:val="en-US" w:eastAsia="ja-JP"/>
        </w:rPr>
        <w:t>会議</w:t>
      </w:r>
      <w:r w:rsidR="00C924B4">
        <w:rPr>
          <w:rFonts w:ascii="Noto Sans CJK JP Light" w:eastAsia="Noto Sans CJK JP Light" w:hAnsi="Noto Sans CJK JP Light" w:hint="eastAsia"/>
          <w:sz w:val="20"/>
          <w:szCs w:val="20"/>
          <w:lang w:val="en-US" w:eastAsia="ja-JP"/>
        </w:rPr>
        <w:t>用</w:t>
      </w:r>
      <w:r w:rsidR="00177AA5" w:rsidRPr="00177AA5">
        <w:rPr>
          <w:rFonts w:ascii="Noto Sans CJK JP Light" w:eastAsia="Noto Sans CJK JP Light" w:hAnsi="Noto Sans CJK JP Light" w:hint="eastAsia"/>
          <w:sz w:val="20"/>
          <w:szCs w:val="20"/>
          <w:lang w:val="en-US" w:eastAsia="ja-JP"/>
        </w:rPr>
        <w:t>デバイス</w:t>
      </w:r>
      <w:r w:rsidR="009D581A" w:rsidRPr="004F4E3A">
        <w:rPr>
          <w:rFonts w:ascii="游ゴシック" w:eastAsia="游ゴシック" w:hAnsi="游ゴシック"/>
          <w:sz w:val="20"/>
          <w:szCs w:val="20"/>
          <w:lang w:eastAsia="ja-JP"/>
        </w:rPr>
        <w:t>「</w:t>
      </w:r>
      <w:hyperlink r:id="rId11" w:history="1">
        <w:r w:rsidR="009D581A" w:rsidRPr="00177AA5">
          <w:rPr>
            <w:rStyle w:val="aa"/>
            <w:rFonts w:ascii="游ゴシック" w:eastAsia="游ゴシック" w:hAnsi="游ゴシック"/>
            <w:sz w:val="20"/>
            <w:szCs w:val="20"/>
            <w:lang w:eastAsia="ja-JP"/>
          </w:rPr>
          <w:t>TeamConnect Bar S</w:t>
        </w:r>
      </w:hyperlink>
      <w:r w:rsidR="00177AA5">
        <w:rPr>
          <w:rFonts w:ascii="游ゴシック" w:eastAsia="游ゴシック" w:hAnsi="游ゴシック" w:hint="eastAsia"/>
          <w:sz w:val="20"/>
          <w:szCs w:val="20"/>
          <w:lang w:eastAsia="ja-JP"/>
        </w:rPr>
        <w:t>」</w:t>
      </w:r>
      <w:r w:rsidR="009D581A" w:rsidRPr="00177AA5">
        <w:rPr>
          <w:rFonts w:ascii="游ゴシック" w:eastAsia="游ゴシック" w:hAnsi="游ゴシック"/>
          <w:sz w:val="20"/>
          <w:szCs w:val="20"/>
          <w:lang w:eastAsia="ja-JP"/>
        </w:rPr>
        <w:t>（以下</w:t>
      </w:r>
      <w:r w:rsidR="00177AA5">
        <w:rPr>
          <w:rFonts w:ascii="游ゴシック" w:eastAsia="游ゴシック" w:hAnsi="游ゴシック" w:hint="eastAsia"/>
          <w:sz w:val="20"/>
          <w:szCs w:val="20"/>
          <w:lang w:eastAsia="ja-JP"/>
        </w:rPr>
        <w:t>「</w:t>
      </w:r>
      <w:r w:rsidR="009D581A" w:rsidRPr="00177AA5">
        <w:rPr>
          <w:rFonts w:ascii="游ゴシック" w:eastAsia="游ゴシック" w:hAnsi="游ゴシック"/>
          <w:sz w:val="20"/>
          <w:szCs w:val="20"/>
          <w:lang w:eastAsia="ja-JP"/>
        </w:rPr>
        <w:t>TC Bar S</w:t>
      </w:r>
      <w:r w:rsidR="00177AA5">
        <w:rPr>
          <w:rFonts w:ascii="游ゴシック" w:eastAsia="游ゴシック" w:hAnsi="游ゴシック" w:hint="eastAsia"/>
          <w:sz w:val="20"/>
          <w:szCs w:val="20"/>
          <w:lang w:eastAsia="ja-JP"/>
        </w:rPr>
        <w:t>」</w:t>
      </w:r>
      <w:r w:rsidR="009D581A" w:rsidRPr="00177AA5">
        <w:rPr>
          <w:rFonts w:ascii="游ゴシック" w:eastAsia="游ゴシック" w:hAnsi="游ゴシック"/>
          <w:sz w:val="20"/>
          <w:szCs w:val="20"/>
          <w:lang w:eastAsia="ja-JP"/>
        </w:rPr>
        <w:t>）</w:t>
      </w:r>
      <w:r>
        <w:rPr>
          <w:rFonts w:ascii="游ゴシック" w:eastAsia="游ゴシック" w:hAnsi="游ゴシック" w:hint="eastAsia"/>
          <w:sz w:val="20"/>
          <w:szCs w:val="20"/>
          <w:lang w:eastAsia="ja-JP"/>
        </w:rPr>
        <w:t>の</w:t>
      </w:r>
      <w:r w:rsidRPr="00F222A3">
        <w:rPr>
          <w:rFonts w:ascii="游ゴシック" w:eastAsia="游ゴシック" w:hAnsi="游ゴシック" w:hint="eastAsia"/>
          <w:sz w:val="20"/>
          <w:szCs w:val="20"/>
          <w:lang w:eastAsia="ja-JP"/>
        </w:rPr>
        <w:t>プライスプロモーション</w:t>
      </w:r>
      <w:r w:rsidR="009D581A">
        <w:rPr>
          <w:rFonts w:ascii="游ゴシック" w:eastAsia="游ゴシック" w:hAnsi="游ゴシック" w:hint="eastAsia"/>
          <w:sz w:val="20"/>
          <w:szCs w:val="20"/>
          <w:lang w:eastAsia="ja-JP"/>
        </w:rPr>
        <w:t>を</w:t>
      </w:r>
      <w:r w:rsidRPr="00F222A3">
        <w:rPr>
          <w:rFonts w:ascii="游ゴシック" w:eastAsia="游ゴシック" w:hAnsi="游ゴシック" w:hint="eastAsia"/>
          <w:sz w:val="20"/>
          <w:szCs w:val="20"/>
          <w:lang w:eastAsia="ja-JP"/>
        </w:rPr>
        <w:t>数量限定で</w:t>
      </w:r>
      <w:r w:rsidR="009D581A">
        <w:rPr>
          <w:rFonts w:ascii="游ゴシック" w:eastAsia="游ゴシック" w:hAnsi="游ゴシック" w:hint="eastAsia"/>
          <w:sz w:val="20"/>
          <w:szCs w:val="20"/>
          <w:lang w:eastAsia="ja-JP"/>
        </w:rPr>
        <w:t>実施します。</w:t>
      </w:r>
      <w:r>
        <w:rPr>
          <w:rFonts w:ascii="游ゴシック" w:eastAsia="游ゴシック" w:hAnsi="游ゴシック" w:hint="eastAsia"/>
          <w:sz w:val="20"/>
          <w:szCs w:val="20"/>
          <w:lang w:eastAsia="ja-JP"/>
        </w:rPr>
        <w:t>当</w:t>
      </w:r>
      <w:r w:rsidR="00177AA5" w:rsidRPr="00177AA5">
        <w:rPr>
          <w:rFonts w:ascii="游ゴシック" w:eastAsia="游ゴシック" w:hAnsi="游ゴシック" w:hint="eastAsia"/>
          <w:sz w:val="20"/>
          <w:szCs w:val="20"/>
          <w:lang w:eastAsia="ja-JP"/>
        </w:rPr>
        <w:t>期間中は、</w:t>
      </w:r>
      <w:r w:rsidR="00000B1E">
        <w:rPr>
          <w:rFonts w:ascii="游ゴシック" w:eastAsia="游ゴシック" w:hAnsi="游ゴシック" w:hint="eastAsia"/>
          <w:sz w:val="20"/>
          <w:szCs w:val="20"/>
          <w:lang w:eastAsia="ja-JP"/>
        </w:rPr>
        <w:t>市場</w:t>
      </w:r>
      <w:r w:rsidR="004549AA">
        <w:rPr>
          <w:rFonts w:ascii="游ゴシック" w:eastAsia="游ゴシック" w:hAnsi="游ゴシック" w:hint="eastAsia"/>
          <w:sz w:val="20"/>
          <w:szCs w:val="20"/>
          <w:lang w:eastAsia="ja-JP"/>
        </w:rPr>
        <w:t>参考</w:t>
      </w:r>
      <w:r w:rsidR="00000B1E">
        <w:rPr>
          <w:rFonts w:ascii="游ゴシック" w:eastAsia="游ゴシック" w:hAnsi="游ゴシック" w:hint="eastAsia"/>
          <w:sz w:val="20"/>
          <w:szCs w:val="20"/>
          <w:lang w:eastAsia="ja-JP"/>
        </w:rPr>
        <w:t>価格</w:t>
      </w:r>
      <w:r w:rsidR="00177AA5" w:rsidRPr="00177AA5">
        <w:rPr>
          <w:rFonts w:ascii="游ゴシック" w:eastAsia="游ゴシック" w:hAnsi="游ゴシック"/>
          <w:sz w:val="20"/>
          <w:szCs w:val="20"/>
          <w:lang w:eastAsia="ja-JP"/>
        </w:rPr>
        <w:t>259,000</w:t>
      </w:r>
      <w:r w:rsidR="00177AA5" w:rsidRPr="00177AA5">
        <w:rPr>
          <w:rFonts w:ascii="游ゴシック" w:eastAsia="游ゴシック" w:hAnsi="游ゴシック" w:hint="eastAsia"/>
          <w:sz w:val="20"/>
          <w:szCs w:val="20"/>
          <w:lang w:eastAsia="ja-JP"/>
        </w:rPr>
        <w:t>円</w:t>
      </w:r>
      <w:r w:rsidR="00000B1E" w:rsidRPr="00177AA5">
        <w:rPr>
          <w:rFonts w:ascii="游ゴシック" w:eastAsia="游ゴシック" w:hAnsi="游ゴシック" w:hint="eastAsia"/>
          <w:sz w:val="20"/>
          <w:szCs w:val="20"/>
          <w:lang w:eastAsia="ja-JP"/>
        </w:rPr>
        <w:t>（税</w:t>
      </w:r>
      <w:r w:rsidR="00000B1E">
        <w:rPr>
          <w:rFonts w:ascii="游ゴシック" w:eastAsia="游ゴシック" w:hAnsi="游ゴシック" w:hint="eastAsia"/>
          <w:sz w:val="20"/>
          <w:szCs w:val="20"/>
          <w:lang w:eastAsia="ja-JP"/>
        </w:rPr>
        <w:t>別</w:t>
      </w:r>
      <w:r w:rsidR="00000B1E" w:rsidRPr="00177AA5">
        <w:rPr>
          <w:rFonts w:ascii="游ゴシック" w:eastAsia="游ゴシック" w:hAnsi="游ゴシック" w:hint="eastAsia"/>
          <w:sz w:val="20"/>
          <w:szCs w:val="20"/>
          <w:lang w:eastAsia="ja-JP"/>
        </w:rPr>
        <w:t>）</w:t>
      </w:r>
      <w:r w:rsidR="00177AA5" w:rsidRPr="00177AA5">
        <w:rPr>
          <w:rFonts w:ascii="游ゴシック" w:eastAsia="游ゴシック" w:hAnsi="游ゴシック" w:hint="eastAsia"/>
          <w:sz w:val="20"/>
          <w:szCs w:val="20"/>
          <w:lang w:eastAsia="ja-JP"/>
        </w:rPr>
        <w:t>の</w:t>
      </w:r>
      <w:r w:rsidR="00177AA5">
        <w:rPr>
          <w:rFonts w:ascii="游ゴシック" w:eastAsia="游ゴシック" w:hAnsi="游ゴシック" w:hint="eastAsia"/>
          <w:sz w:val="20"/>
          <w:szCs w:val="20"/>
          <w:lang w:eastAsia="ja-JP"/>
        </w:rPr>
        <w:t>「</w:t>
      </w:r>
      <w:r w:rsidR="00177AA5" w:rsidRPr="00177AA5">
        <w:rPr>
          <w:rFonts w:ascii="游ゴシック" w:eastAsia="游ゴシック" w:hAnsi="游ゴシック"/>
          <w:sz w:val="20"/>
          <w:szCs w:val="20"/>
          <w:lang w:eastAsia="ja-JP"/>
        </w:rPr>
        <w:t>TC Bar S</w:t>
      </w:r>
      <w:r w:rsidR="00177AA5">
        <w:rPr>
          <w:rFonts w:ascii="游ゴシック" w:eastAsia="游ゴシック" w:hAnsi="游ゴシック" w:hint="eastAsia"/>
          <w:sz w:val="20"/>
          <w:szCs w:val="20"/>
          <w:lang w:eastAsia="ja-JP"/>
        </w:rPr>
        <w:t>」</w:t>
      </w:r>
      <w:r w:rsidR="00177AA5" w:rsidRPr="00177AA5">
        <w:rPr>
          <w:rFonts w:ascii="游ゴシック" w:eastAsia="游ゴシック" w:hAnsi="游ゴシック" w:hint="eastAsia"/>
          <w:sz w:val="20"/>
          <w:szCs w:val="20"/>
          <w:lang w:eastAsia="ja-JP"/>
        </w:rPr>
        <w:t>を約</w:t>
      </w:r>
      <w:r w:rsidR="00177AA5" w:rsidRPr="00177AA5">
        <w:rPr>
          <w:rFonts w:ascii="游ゴシック" w:eastAsia="游ゴシック" w:hAnsi="游ゴシック"/>
          <w:sz w:val="20"/>
          <w:szCs w:val="20"/>
          <w:lang w:eastAsia="ja-JP"/>
        </w:rPr>
        <w:t>40</w:t>
      </w:r>
      <w:r w:rsidR="00402ABE">
        <w:rPr>
          <w:rFonts w:ascii="游ゴシック" w:eastAsia="游ゴシック" w:hAnsi="游ゴシック" w:hint="eastAsia"/>
          <w:sz w:val="20"/>
          <w:szCs w:val="20"/>
          <w:lang w:eastAsia="ja-JP"/>
        </w:rPr>
        <w:t>％</w:t>
      </w:r>
      <w:r w:rsidR="00177AA5" w:rsidRPr="00177AA5">
        <w:rPr>
          <w:rFonts w:ascii="游ゴシック" w:eastAsia="游ゴシック" w:hAnsi="游ゴシック" w:hint="eastAsia"/>
          <w:sz w:val="20"/>
          <w:szCs w:val="20"/>
          <w:lang w:eastAsia="ja-JP"/>
        </w:rPr>
        <w:t>オフ</w:t>
      </w:r>
      <w:r w:rsidR="00177AA5">
        <w:rPr>
          <w:rFonts w:ascii="游ゴシック" w:eastAsia="游ゴシック" w:hAnsi="游ゴシック" w:hint="eastAsia"/>
          <w:sz w:val="20"/>
          <w:szCs w:val="20"/>
          <w:lang w:eastAsia="ja-JP"/>
        </w:rPr>
        <w:t>の</w:t>
      </w:r>
      <w:r w:rsidR="00177AA5" w:rsidRPr="00177AA5">
        <w:rPr>
          <w:rFonts w:ascii="游ゴシック" w:eastAsia="游ゴシック" w:hAnsi="游ゴシック" w:hint="eastAsia"/>
          <w:sz w:val="20"/>
          <w:szCs w:val="20"/>
          <w:lang w:eastAsia="ja-JP"/>
        </w:rPr>
        <w:t>特別価格</w:t>
      </w:r>
      <w:r w:rsidR="00177AA5" w:rsidRPr="00177AA5">
        <w:rPr>
          <w:rFonts w:ascii="游ゴシック" w:eastAsia="游ゴシック" w:hAnsi="游ゴシック"/>
          <w:sz w:val="20"/>
          <w:szCs w:val="20"/>
          <w:lang w:eastAsia="ja-JP"/>
        </w:rPr>
        <w:t>160</w:t>
      </w:r>
      <w:r w:rsidR="003B7385">
        <w:rPr>
          <w:rFonts w:ascii="游ゴシック" w:eastAsia="游ゴシック" w:hAnsi="游ゴシック" w:hint="eastAsia"/>
          <w:sz w:val="20"/>
          <w:szCs w:val="20"/>
          <w:lang w:eastAsia="ja-JP"/>
        </w:rPr>
        <w:t>,</w:t>
      </w:r>
      <w:r w:rsidR="00177AA5" w:rsidRPr="00177AA5">
        <w:rPr>
          <w:rFonts w:ascii="游ゴシック" w:eastAsia="游ゴシック" w:hAnsi="游ゴシック"/>
          <w:sz w:val="20"/>
          <w:szCs w:val="20"/>
          <w:lang w:eastAsia="ja-JP"/>
        </w:rPr>
        <w:t>000</w:t>
      </w:r>
      <w:r w:rsidR="00177AA5" w:rsidRPr="00177AA5">
        <w:rPr>
          <w:rFonts w:ascii="游ゴシック" w:eastAsia="游ゴシック" w:hAnsi="游ゴシック" w:hint="eastAsia"/>
          <w:sz w:val="20"/>
          <w:szCs w:val="20"/>
          <w:lang w:eastAsia="ja-JP"/>
        </w:rPr>
        <w:t>円（税</w:t>
      </w:r>
      <w:r w:rsidR="00000B1E">
        <w:rPr>
          <w:rFonts w:ascii="游ゴシック" w:eastAsia="游ゴシック" w:hAnsi="游ゴシック" w:hint="eastAsia"/>
          <w:sz w:val="20"/>
          <w:szCs w:val="20"/>
          <w:lang w:eastAsia="ja-JP"/>
        </w:rPr>
        <w:t>別</w:t>
      </w:r>
      <w:r w:rsidR="00177AA5" w:rsidRPr="00177AA5">
        <w:rPr>
          <w:rFonts w:ascii="游ゴシック" w:eastAsia="游ゴシック" w:hAnsi="游ゴシック" w:hint="eastAsia"/>
          <w:sz w:val="20"/>
          <w:szCs w:val="20"/>
          <w:lang w:eastAsia="ja-JP"/>
        </w:rPr>
        <w:t>）でお求めいただけます。</w:t>
      </w:r>
    </w:p>
    <w:p w14:paraId="3E032BDD" w14:textId="4F6A8047" w:rsidR="00177AA5" w:rsidRDefault="006118A0" w:rsidP="004F4E3A">
      <w:pPr>
        <w:pStyle w:val="About"/>
        <w:rPr>
          <w:rFonts w:ascii="游ゴシック" w:eastAsia="游ゴシック" w:hAnsi="游ゴシック"/>
          <w:sz w:val="20"/>
          <w:szCs w:val="20"/>
          <w:lang w:eastAsia="ja-JP"/>
        </w:rPr>
      </w:pPr>
      <w:r>
        <w:rPr>
          <w:rFonts w:ascii="游ゴシック" w:eastAsia="游ゴシック" w:hAnsi="游ゴシック" w:hint="eastAsia"/>
          <w:sz w:val="20"/>
          <w:szCs w:val="20"/>
          <w:lang w:eastAsia="ja-JP"/>
        </w:rPr>
        <w:t>なお、</w:t>
      </w:r>
      <w:r w:rsidR="00000B1E">
        <w:rPr>
          <w:rFonts w:ascii="游ゴシック" w:eastAsia="游ゴシック" w:hAnsi="游ゴシック" w:hint="eastAsia"/>
          <w:sz w:val="20"/>
          <w:szCs w:val="20"/>
          <w:lang w:eastAsia="ja-JP"/>
        </w:rPr>
        <w:t>当</w:t>
      </w:r>
      <w:r w:rsidR="00402ABE" w:rsidRPr="00402ABE">
        <w:rPr>
          <w:rFonts w:ascii="游ゴシック" w:eastAsia="游ゴシック" w:hAnsi="游ゴシック" w:hint="eastAsia"/>
          <w:sz w:val="20"/>
          <w:szCs w:val="20"/>
          <w:lang w:eastAsia="ja-JP"/>
        </w:rPr>
        <w:t>プライスプロモーション</w:t>
      </w:r>
      <w:r w:rsidRPr="006118A0">
        <w:rPr>
          <w:rFonts w:ascii="游ゴシック" w:eastAsia="游ゴシック" w:hAnsi="游ゴシック" w:hint="eastAsia"/>
          <w:sz w:val="20"/>
          <w:szCs w:val="20"/>
          <w:lang w:eastAsia="ja-JP"/>
        </w:rPr>
        <w:t>は</w:t>
      </w:r>
      <w:r>
        <w:rPr>
          <w:rFonts w:ascii="游ゴシック" w:eastAsia="游ゴシック" w:hAnsi="游ゴシック" w:hint="eastAsia"/>
          <w:sz w:val="20"/>
          <w:szCs w:val="20"/>
          <w:lang w:eastAsia="ja-JP"/>
        </w:rPr>
        <w:t>「</w:t>
      </w:r>
      <w:r w:rsidRPr="006118A0">
        <w:rPr>
          <w:rFonts w:ascii="游ゴシック" w:eastAsia="游ゴシック" w:hAnsi="游ゴシック"/>
          <w:sz w:val="20"/>
          <w:szCs w:val="20"/>
          <w:lang w:eastAsia="ja-JP"/>
        </w:rPr>
        <w:t>TC Bar S</w:t>
      </w:r>
      <w:r>
        <w:rPr>
          <w:rFonts w:ascii="游ゴシック" w:eastAsia="游ゴシック" w:hAnsi="游ゴシック" w:hint="eastAsia"/>
          <w:sz w:val="20"/>
          <w:szCs w:val="20"/>
          <w:lang w:eastAsia="ja-JP"/>
        </w:rPr>
        <w:t>」</w:t>
      </w:r>
      <w:r w:rsidRPr="006118A0">
        <w:rPr>
          <w:rFonts w:ascii="游ゴシック" w:eastAsia="游ゴシック" w:hAnsi="游ゴシック" w:hint="eastAsia"/>
          <w:sz w:val="20"/>
          <w:szCs w:val="20"/>
          <w:lang w:eastAsia="ja-JP"/>
        </w:rPr>
        <w:t>のみが対象であり、</w:t>
      </w:r>
      <w:r>
        <w:rPr>
          <w:rFonts w:ascii="游ゴシック" w:eastAsia="游ゴシック" w:hAnsi="游ゴシック" w:hint="eastAsia"/>
          <w:sz w:val="20"/>
          <w:szCs w:val="20"/>
          <w:lang w:eastAsia="ja-JP"/>
        </w:rPr>
        <w:t>「</w:t>
      </w:r>
      <w:r w:rsidRPr="006118A0">
        <w:rPr>
          <w:rFonts w:ascii="游ゴシック" w:eastAsia="游ゴシック" w:hAnsi="游ゴシック"/>
          <w:sz w:val="20"/>
          <w:szCs w:val="20"/>
          <w:lang w:eastAsia="ja-JP"/>
        </w:rPr>
        <w:t>TC Bar M</w:t>
      </w:r>
      <w:r>
        <w:rPr>
          <w:rFonts w:ascii="游ゴシック" w:eastAsia="游ゴシック" w:hAnsi="游ゴシック" w:hint="eastAsia"/>
          <w:sz w:val="20"/>
          <w:szCs w:val="20"/>
          <w:lang w:eastAsia="ja-JP"/>
        </w:rPr>
        <w:t>」</w:t>
      </w:r>
      <w:r w:rsidRPr="006118A0">
        <w:rPr>
          <w:rFonts w:ascii="游ゴシック" w:eastAsia="游ゴシック" w:hAnsi="游ゴシック" w:hint="eastAsia"/>
          <w:sz w:val="20"/>
          <w:szCs w:val="20"/>
          <w:lang w:eastAsia="ja-JP"/>
        </w:rPr>
        <w:t>は</w:t>
      </w:r>
      <w:r>
        <w:rPr>
          <w:rFonts w:ascii="游ゴシック" w:eastAsia="游ゴシック" w:hAnsi="游ゴシック" w:hint="eastAsia"/>
          <w:sz w:val="20"/>
          <w:szCs w:val="20"/>
          <w:lang w:eastAsia="ja-JP"/>
        </w:rPr>
        <w:t>対象外になります。</w:t>
      </w:r>
    </w:p>
    <w:p w14:paraId="48DACE36" w14:textId="77AE9245" w:rsidR="004F4E3A" w:rsidRPr="00D14EBF" w:rsidRDefault="004F4E3A" w:rsidP="00957FB4">
      <w:pPr>
        <w:spacing w:line="240" w:lineRule="auto"/>
        <w:rPr>
          <w:rFonts w:ascii="游ゴシック" w:eastAsia="游ゴシック" w:hAnsi="游ゴシック"/>
          <w:lang w:eastAsia="ja-JP"/>
        </w:rPr>
      </w:pPr>
    </w:p>
    <w:p w14:paraId="7E2ADC1F" w14:textId="2276F603" w:rsidR="004F4E3A" w:rsidRDefault="00F222A3" w:rsidP="00957FB4">
      <w:pPr>
        <w:spacing w:line="240" w:lineRule="auto"/>
        <w:rPr>
          <w:rFonts w:ascii="游ゴシック" w:eastAsia="游ゴシック" w:hAnsi="游ゴシック"/>
          <w:lang w:eastAsia="ja-JP"/>
        </w:rPr>
      </w:pPr>
      <w:r>
        <w:rPr>
          <w:rFonts w:eastAsia="Meiryo UI" w:cstheme="minorHAnsi"/>
          <w:noProof/>
          <w:sz w:val="21"/>
          <w:szCs w:val="21"/>
          <w:highlight w:val="yellow"/>
        </w:rPr>
        <w:drawing>
          <wp:inline distT="0" distB="0" distL="0" distR="0" wp14:anchorId="48C88670" wp14:editId="62CE10C0">
            <wp:extent cx="5753100" cy="2476500"/>
            <wp:effectExtent l="0" t="0" r="0" b="0"/>
            <wp:docPr id="1939730642" name="Picture 1"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0642" name="Picture 1" descr="グラフィカル ユーザー インターフェイス, Web サイト&#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7DC6AAE1" w14:textId="59853455" w:rsidR="004F4E3A" w:rsidRDefault="00D14EBF" w:rsidP="00D14EBF">
      <w:pPr>
        <w:pStyle w:val="About"/>
        <w:rPr>
          <w:rFonts w:ascii="游ゴシック" w:eastAsia="游ゴシック" w:hAnsi="游ゴシック"/>
          <w:sz w:val="16"/>
          <w:szCs w:val="16"/>
          <w:lang w:eastAsia="ja-JP"/>
        </w:rPr>
      </w:pPr>
      <w:r w:rsidRPr="00D14EBF">
        <w:rPr>
          <w:rFonts w:ascii="游ゴシック" w:eastAsia="游ゴシック" w:hAnsi="游ゴシック" w:hint="eastAsia"/>
          <w:sz w:val="16"/>
          <w:szCs w:val="16"/>
          <w:lang w:eastAsia="ja-JP"/>
        </w:rPr>
        <w:t>※ 販売代理店には現在の価格設定に応じた割合で割引が適用されます</w:t>
      </w:r>
    </w:p>
    <w:p w14:paraId="6B4ABB79" w14:textId="327E0EB1" w:rsidR="004549AA" w:rsidRPr="004549AA" w:rsidRDefault="004549AA" w:rsidP="00D14EBF">
      <w:pPr>
        <w:pStyle w:val="About"/>
        <w:rPr>
          <w:rFonts w:ascii="游ゴシック" w:eastAsia="游ゴシック" w:hAnsi="游ゴシック"/>
          <w:sz w:val="16"/>
          <w:szCs w:val="16"/>
          <w:lang w:eastAsia="ja-JP"/>
        </w:rPr>
      </w:pPr>
      <w:r w:rsidRPr="004549AA">
        <w:rPr>
          <w:rFonts w:ascii="游ゴシック" w:eastAsia="游ゴシック" w:hAnsi="游ゴシック" w:hint="eastAsia"/>
          <w:sz w:val="16"/>
          <w:szCs w:val="16"/>
          <w:lang w:eastAsia="ja-JP"/>
        </w:rPr>
        <w:t xml:space="preserve">※ </w:t>
      </w:r>
      <w:r w:rsidRPr="004549AA">
        <w:rPr>
          <w:rFonts w:ascii="游ゴシック" w:eastAsia="游ゴシック" w:hAnsi="游ゴシック"/>
          <w:sz w:val="16"/>
          <w:szCs w:val="16"/>
          <w:lang w:eastAsia="ja-JP"/>
        </w:rPr>
        <w:t>受注受付期間内であっても数量限定のため、受注数に達し次第終了とさせて</w:t>
      </w:r>
      <w:r w:rsidRPr="004549AA">
        <w:rPr>
          <w:rFonts w:ascii="游ゴシック" w:eastAsia="游ゴシック" w:hAnsi="游ゴシック" w:hint="eastAsia"/>
          <w:sz w:val="16"/>
          <w:szCs w:val="16"/>
          <w:lang w:eastAsia="ja-JP"/>
        </w:rPr>
        <w:t>いただきます</w:t>
      </w:r>
    </w:p>
    <w:p w14:paraId="1091758A" w14:textId="77777777" w:rsidR="00D14EBF" w:rsidRPr="00533922" w:rsidRDefault="00D14EBF" w:rsidP="00957FB4">
      <w:pPr>
        <w:spacing w:line="240" w:lineRule="auto"/>
        <w:rPr>
          <w:rFonts w:ascii="游ゴシック" w:eastAsia="游ゴシック" w:hAnsi="游ゴシック"/>
          <w:lang w:eastAsia="ja-JP"/>
        </w:rPr>
      </w:pPr>
    </w:p>
    <w:bookmarkEnd w:id="0"/>
    <w:p w14:paraId="15207E91" w14:textId="6656157B" w:rsidR="006118A0" w:rsidRDefault="006118A0" w:rsidP="004F4E3A">
      <w:pPr>
        <w:spacing w:line="240" w:lineRule="auto"/>
        <w:rPr>
          <w:rFonts w:ascii="游ゴシック" w:eastAsia="游ゴシック" w:hAnsi="游ゴシック"/>
          <w:sz w:val="20"/>
          <w:szCs w:val="20"/>
          <w:lang w:eastAsia="ja-JP"/>
        </w:rPr>
      </w:pPr>
      <w:r w:rsidRPr="00F222A3">
        <w:rPr>
          <w:rFonts w:ascii="游ゴシック" w:eastAsia="游ゴシック" w:hAnsi="游ゴシック" w:hint="eastAsia"/>
          <w:sz w:val="20"/>
          <w:szCs w:val="20"/>
          <w:lang w:eastAsia="ja-JP"/>
        </w:rPr>
        <w:t>「</w:t>
      </w:r>
      <w:r w:rsidR="004F4E3A" w:rsidRPr="00F222A3">
        <w:rPr>
          <w:rFonts w:ascii="游ゴシック" w:eastAsia="游ゴシック" w:hAnsi="游ゴシック"/>
          <w:sz w:val="20"/>
          <w:szCs w:val="20"/>
          <w:lang w:eastAsia="ja-JP"/>
        </w:rPr>
        <w:t>TC Bar S</w:t>
      </w:r>
      <w:r w:rsidRPr="00F222A3">
        <w:rPr>
          <w:rFonts w:ascii="游ゴシック" w:eastAsia="游ゴシック" w:hAnsi="游ゴシック" w:hint="eastAsia"/>
          <w:sz w:val="20"/>
          <w:szCs w:val="20"/>
          <w:lang w:eastAsia="ja-JP"/>
        </w:rPr>
        <w:t>」</w:t>
      </w:r>
      <w:r w:rsidR="004F4E3A" w:rsidRPr="00F222A3">
        <w:rPr>
          <w:rFonts w:ascii="游ゴシック" w:eastAsia="游ゴシック" w:hAnsi="游ゴシック" w:hint="eastAsia"/>
          <w:sz w:val="20"/>
          <w:szCs w:val="20"/>
          <w:lang w:eastAsia="ja-JP"/>
        </w:rPr>
        <w:t>は、</w:t>
      </w:r>
      <w:r w:rsidR="00F222A3" w:rsidRPr="00F222A3">
        <w:rPr>
          <w:rFonts w:ascii="游ゴシック" w:eastAsia="游ゴシック" w:hAnsi="游ゴシック"/>
          <w:sz w:val="20"/>
          <w:szCs w:val="20"/>
          <w:lang w:eastAsia="ja-JP"/>
        </w:rPr>
        <w:t>小規模会議室やコラボレーションスペース向けに設計された、カメラ・マイクロホン・スピーカー一体型のオールインワン会議デバイスです。</w:t>
      </w:r>
      <w:r w:rsidR="004F4E3A" w:rsidRPr="00F222A3">
        <w:rPr>
          <w:rFonts w:ascii="游ゴシック" w:eastAsia="游ゴシック" w:hAnsi="游ゴシック" w:hint="eastAsia"/>
          <w:sz w:val="20"/>
          <w:szCs w:val="20"/>
          <w:lang w:eastAsia="ja-JP"/>
        </w:rPr>
        <w:t>洗練されたコンパクト</w:t>
      </w:r>
      <w:r w:rsidRPr="00F222A3">
        <w:rPr>
          <w:rFonts w:ascii="游ゴシック" w:eastAsia="游ゴシック" w:hAnsi="游ゴシック" w:hint="eastAsia"/>
          <w:sz w:val="20"/>
          <w:szCs w:val="20"/>
          <w:lang w:eastAsia="ja-JP"/>
        </w:rPr>
        <w:t>な</w:t>
      </w:r>
      <w:r w:rsidR="004F4E3A" w:rsidRPr="00F222A3">
        <w:rPr>
          <w:rFonts w:ascii="游ゴシック" w:eastAsia="游ゴシック" w:hAnsi="游ゴシック" w:hint="eastAsia"/>
          <w:sz w:val="20"/>
          <w:szCs w:val="20"/>
          <w:lang w:eastAsia="ja-JP"/>
        </w:rPr>
        <w:t>デザイン</w:t>
      </w:r>
      <w:r w:rsidR="00D14EBF">
        <w:rPr>
          <w:rFonts w:ascii="游ゴシック" w:eastAsia="游ゴシック" w:hAnsi="游ゴシック" w:hint="eastAsia"/>
          <w:sz w:val="20"/>
          <w:szCs w:val="20"/>
          <w:lang w:eastAsia="ja-JP"/>
        </w:rPr>
        <w:t>で</w:t>
      </w:r>
      <w:r w:rsidR="004F4E3A" w:rsidRPr="00F222A3">
        <w:rPr>
          <w:rFonts w:ascii="游ゴシック" w:eastAsia="游ゴシック" w:hAnsi="游ゴシック" w:hint="eastAsia"/>
          <w:sz w:val="20"/>
          <w:szCs w:val="20"/>
          <w:lang w:eastAsia="ja-JP"/>
        </w:rPr>
        <w:t>、小規模な会議室やハドルルーム、学習</w:t>
      </w:r>
      <w:r w:rsidR="004F4E3A" w:rsidRPr="004F4E3A">
        <w:rPr>
          <w:rFonts w:ascii="游ゴシック" w:eastAsia="游ゴシック" w:hAnsi="游ゴシック" w:hint="eastAsia"/>
          <w:sz w:val="20"/>
          <w:szCs w:val="20"/>
          <w:lang w:eastAsia="ja-JP"/>
        </w:rPr>
        <w:t>・コラボレーションスペースに最適</w:t>
      </w:r>
      <w:r>
        <w:rPr>
          <w:rFonts w:ascii="游ゴシック" w:eastAsia="游ゴシック" w:hAnsi="游ゴシック" w:hint="eastAsia"/>
          <w:sz w:val="20"/>
          <w:szCs w:val="20"/>
          <w:lang w:eastAsia="ja-JP"/>
        </w:rPr>
        <w:t>な製品です</w:t>
      </w:r>
      <w:r w:rsidR="004F4E3A" w:rsidRPr="004F4E3A">
        <w:rPr>
          <w:rFonts w:ascii="游ゴシック" w:eastAsia="游ゴシック" w:hAnsi="游ゴシック" w:hint="eastAsia"/>
          <w:sz w:val="20"/>
          <w:szCs w:val="20"/>
          <w:lang w:eastAsia="ja-JP"/>
        </w:rPr>
        <w:t>。</w:t>
      </w:r>
      <w:r w:rsidR="00D14EBF">
        <w:rPr>
          <w:rFonts w:ascii="游ゴシック" w:eastAsia="游ゴシック" w:hAnsi="游ゴシック" w:hint="eastAsia"/>
          <w:sz w:val="20"/>
          <w:szCs w:val="20"/>
          <w:lang w:eastAsia="ja-JP"/>
        </w:rPr>
        <w:t>本</w:t>
      </w:r>
      <w:r w:rsidR="00F222A3" w:rsidRPr="00F222A3">
        <w:rPr>
          <w:rFonts w:ascii="游ゴシック" w:eastAsia="游ゴシック" w:hAnsi="游ゴシック" w:hint="eastAsia"/>
          <w:sz w:val="20"/>
          <w:szCs w:val="20"/>
          <w:lang w:eastAsia="ja-JP"/>
        </w:rPr>
        <w:t>プライスプロモーション</w:t>
      </w:r>
      <w:r w:rsidRPr="006118A0">
        <w:rPr>
          <w:rFonts w:ascii="游ゴシック" w:eastAsia="游ゴシック" w:hAnsi="游ゴシック" w:hint="eastAsia"/>
          <w:sz w:val="20"/>
          <w:szCs w:val="20"/>
          <w:lang w:eastAsia="ja-JP"/>
        </w:rPr>
        <w:t>を通じて</w:t>
      </w:r>
      <w:r w:rsidR="00D14EBF" w:rsidRPr="00D14EBF">
        <w:rPr>
          <w:rFonts w:ascii="游ゴシック" w:eastAsia="游ゴシック" w:hAnsi="游ゴシック" w:hint="eastAsia"/>
          <w:sz w:val="20"/>
          <w:szCs w:val="20"/>
          <w:lang w:eastAsia="ja-JP"/>
        </w:rPr>
        <w:t>ゼンハイザー</w:t>
      </w:r>
      <w:r w:rsidR="00D14EBF">
        <w:rPr>
          <w:rFonts w:ascii="游ゴシック" w:eastAsia="游ゴシック" w:hAnsi="游ゴシック" w:hint="eastAsia"/>
          <w:sz w:val="20"/>
          <w:szCs w:val="20"/>
          <w:lang w:eastAsia="ja-JP"/>
        </w:rPr>
        <w:t>は、</w:t>
      </w:r>
      <w:r w:rsidRPr="006118A0">
        <w:rPr>
          <w:rFonts w:ascii="游ゴシック" w:eastAsia="游ゴシック" w:hAnsi="游ゴシック" w:hint="eastAsia"/>
          <w:sz w:val="20"/>
          <w:szCs w:val="20"/>
          <w:lang w:eastAsia="ja-JP"/>
        </w:rPr>
        <w:t>企業や教育機関の</w:t>
      </w:r>
      <w:r w:rsidRPr="006118A0">
        <w:rPr>
          <w:rFonts w:ascii="游ゴシック" w:eastAsia="游ゴシック" w:hAnsi="游ゴシック"/>
          <w:sz w:val="20"/>
          <w:szCs w:val="20"/>
          <w:lang w:eastAsia="ja-JP"/>
        </w:rPr>
        <w:t>AV</w:t>
      </w:r>
      <w:r w:rsidRPr="006118A0">
        <w:rPr>
          <w:rFonts w:ascii="游ゴシック" w:eastAsia="游ゴシック" w:hAnsi="游ゴシック" w:hint="eastAsia"/>
          <w:sz w:val="20"/>
          <w:szCs w:val="20"/>
          <w:lang w:eastAsia="ja-JP"/>
        </w:rPr>
        <w:t>・</w:t>
      </w:r>
      <w:r w:rsidRPr="006118A0">
        <w:rPr>
          <w:rFonts w:ascii="游ゴシック" w:eastAsia="游ゴシック" w:hAnsi="游ゴシック"/>
          <w:sz w:val="20"/>
          <w:szCs w:val="20"/>
          <w:lang w:eastAsia="ja-JP"/>
        </w:rPr>
        <w:t>IT</w:t>
      </w:r>
      <w:r w:rsidRPr="006118A0">
        <w:rPr>
          <w:rFonts w:ascii="游ゴシック" w:eastAsia="游ゴシック" w:hAnsi="游ゴシック" w:hint="eastAsia"/>
          <w:sz w:val="20"/>
          <w:szCs w:val="20"/>
          <w:lang w:eastAsia="ja-JP"/>
        </w:rPr>
        <w:t>ご担当者様が、組織のコミュニケーション環境をより手軽に強化できるよう支援</w:t>
      </w:r>
      <w:r>
        <w:rPr>
          <w:rFonts w:ascii="游ゴシック" w:eastAsia="游ゴシック" w:hAnsi="游ゴシック" w:hint="eastAsia"/>
          <w:sz w:val="20"/>
          <w:szCs w:val="20"/>
          <w:lang w:eastAsia="ja-JP"/>
        </w:rPr>
        <w:t>します</w:t>
      </w:r>
      <w:r w:rsidRPr="006118A0">
        <w:rPr>
          <w:rFonts w:ascii="游ゴシック" w:eastAsia="游ゴシック" w:hAnsi="游ゴシック" w:hint="eastAsia"/>
          <w:sz w:val="20"/>
          <w:szCs w:val="20"/>
          <w:lang w:eastAsia="ja-JP"/>
        </w:rPr>
        <w:t>。</w:t>
      </w:r>
    </w:p>
    <w:p w14:paraId="5C47AF89" w14:textId="77777777" w:rsidR="006118A0" w:rsidRPr="00D14EBF" w:rsidRDefault="006118A0" w:rsidP="004F4E3A">
      <w:pPr>
        <w:spacing w:line="240" w:lineRule="auto"/>
        <w:rPr>
          <w:rFonts w:ascii="游ゴシック" w:eastAsia="游ゴシック" w:hAnsi="游ゴシック"/>
          <w:sz w:val="20"/>
          <w:szCs w:val="20"/>
          <w:lang w:eastAsia="ja-JP"/>
        </w:rPr>
      </w:pPr>
    </w:p>
    <w:p w14:paraId="782244F5" w14:textId="6665CE0E" w:rsidR="006118A0" w:rsidRPr="004F4E3A" w:rsidRDefault="006118A0" w:rsidP="004F4E3A">
      <w:pPr>
        <w:spacing w:line="240" w:lineRule="auto"/>
        <w:rPr>
          <w:rFonts w:ascii="游ゴシック" w:eastAsia="游ゴシック" w:hAnsi="游ゴシック"/>
          <w:sz w:val="20"/>
          <w:szCs w:val="20"/>
          <w:lang w:eastAsia="ja-JP"/>
        </w:rPr>
      </w:pPr>
      <w:r w:rsidRPr="006118A0">
        <w:rPr>
          <w:rFonts w:ascii="游ゴシック" w:eastAsia="游ゴシック" w:hAnsi="游ゴシック" w:hint="eastAsia"/>
          <w:sz w:val="20"/>
          <w:szCs w:val="20"/>
          <w:lang w:eastAsia="ja-JP"/>
        </w:rPr>
        <w:t>ゼンハイザー</w:t>
      </w:r>
      <w:r w:rsidR="00C924B4">
        <w:rPr>
          <w:rFonts w:ascii="游ゴシック" w:eastAsia="游ゴシック" w:hAnsi="游ゴシック" w:hint="eastAsia"/>
          <w:sz w:val="20"/>
          <w:szCs w:val="20"/>
          <w:lang w:eastAsia="ja-JP"/>
        </w:rPr>
        <w:t>の</w:t>
      </w:r>
      <w:r w:rsidRPr="006118A0">
        <w:rPr>
          <w:rFonts w:ascii="游ゴシック" w:eastAsia="游ゴシック" w:hAnsi="游ゴシック" w:hint="eastAsia"/>
          <w:sz w:val="20"/>
          <w:szCs w:val="20"/>
          <w:lang w:eastAsia="ja-JP"/>
        </w:rPr>
        <w:t>ビジネスコミュニケーション部門セールス担当副社長</w:t>
      </w:r>
      <w:r w:rsidR="00E50962" w:rsidRPr="00E50962">
        <w:rPr>
          <w:rFonts w:ascii="游ゴシック" w:eastAsia="游ゴシック" w:hAnsi="游ゴシック" w:hint="eastAsia"/>
          <w:sz w:val="20"/>
          <w:szCs w:val="20"/>
          <w:lang w:eastAsia="ja-JP"/>
        </w:rPr>
        <w:t>サイモン・ホリー</w:t>
      </w:r>
      <w:r w:rsidR="00E50962">
        <w:rPr>
          <w:rFonts w:ascii="游ゴシック" w:eastAsia="游ゴシック" w:hAnsi="游ゴシック" w:hint="eastAsia"/>
          <w:sz w:val="20"/>
          <w:szCs w:val="20"/>
          <w:lang w:eastAsia="ja-JP"/>
        </w:rPr>
        <w:t>（</w:t>
      </w:r>
      <w:r w:rsidR="00E50962" w:rsidRPr="00E50962">
        <w:rPr>
          <w:rFonts w:ascii="游ゴシック" w:eastAsia="游ゴシック" w:hAnsi="游ゴシック"/>
          <w:sz w:val="20"/>
          <w:szCs w:val="20"/>
          <w:lang w:eastAsia="ja-JP"/>
        </w:rPr>
        <w:t>Simon Holley</w:t>
      </w:r>
      <w:r w:rsidR="00E50962">
        <w:rPr>
          <w:rFonts w:ascii="游ゴシック" w:eastAsia="游ゴシック" w:hAnsi="游ゴシック" w:hint="eastAsia"/>
          <w:sz w:val="20"/>
          <w:szCs w:val="20"/>
          <w:lang w:eastAsia="ja-JP"/>
        </w:rPr>
        <w:t>）</w:t>
      </w:r>
      <w:r w:rsidR="00E50962" w:rsidRPr="004F4E3A">
        <w:rPr>
          <w:rFonts w:ascii="游ゴシック" w:eastAsia="游ゴシック" w:hAnsi="游ゴシック" w:hint="eastAsia"/>
          <w:sz w:val="20"/>
          <w:szCs w:val="20"/>
          <w:lang w:eastAsia="ja-JP"/>
        </w:rPr>
        <w:t>は</w:t>
      </w:r>
      <w:r w:rsidR="00E50962">
        <w:rPr>
          <w:rFonts w:ascii="游ゴシック" w:eastAsia="游ゴシック" w:hAnsi="游ゴシック" w:hint="eastAsia"/>
          <w:sz w:val="20"/>
          <w:szCs w:val="20"/>
          <w:lang w:eastAsia="ja-JP"/>
        </w:rPr>
        <w:t>次のように</w:t>
      </w:r>
      <w:r w:rsidR="00E50962" w:rsidRPr="004F4E3A">
        <w:rPr>
          <w:rFonts w:ascii="游ゴシック" w:eastAsia="游ゴシック" w:hAnsi="游ゴシック" w:hint="eastAsia"/>
          <w:sz w:val="20"/>
          <w:szCs w:val="20"/>
          <w:lang w:eastAsia="ja-JP"/>
        </w:rPr>
        <w:t>述べています。</w:t>
      </w:r>
    </w:p>
    <w:p w14:paraId="541DFFD3" w14:textId="3B06774F" w:rsidR="004F4E3A" w:rsidRPr="004F4E3A" w:rsidRDefault="004F4E3A" w:rsidP="004F4E3A">
      <w:pPr>
        <w:spacing w:line="240" w:lineRule="auto"/>
        <w:rPr>
          <w:rFonts w:ascii="游ゴシック" w:eastAsia="游ゴシック" w:hAnsi="游ゴシック"/>
          <w:sz w:val="20"/>
          <w:szCs w:val="20"/>
          <w:lang w:eastAsia="ja-JP"/>
        </w:rPr>
      </w:pPr>
      <w:r w:rsidRPr="26F33573">
        <w:rPr>
          <w:rFonts w:ascii="游ゴシック" w:eastAsia="游ゴシック" w:hAnsi="游ゴシック"/>
          <w:sz w:val="20"/>
          <w:szCs w:val="20"/>
          <w:lang w:eastAsia="ja-JP"/>
        </w:rPr>
        <w:t>「80年にわたる革新は非常に意義深い成果であり、厳しい経済状況の中で、当社の最も汎用性の高い会議ソリューションのひとつをより多くの方に手に取っていただける形で記念できることを嬉しく思います</w:t>
      </w:r>
      <w:r w:rsidR="00E50962" w:rsidRPr="26F33573">
        <w:rPr>
          <w:rFonts w:ascii="游ゴシック" w:eastAsia="游ゴシック" w:hAnsi="游ゴシック"/>
          <w:sz w:val="20"/>
          <w:szCs w:val="20"/>
          <w:lang w:eastAsia="ja-JP"/>
        </w:rPr>
        <w:t>。</w:t>
      </w:r>
      <w:r w:rsidRPr="26F33573">
        <w:rPr>
          <w:rFonts w:ascii="游ゴシック" w:eastAsia="游ゴシック" w:hAnsi="游ゴシック"/>
          <w:sz w:val="20"/>
          <w:szCs w:val="20"/>
          <w:lang w:eastAsia="ja-JP"/>
        </w:rPr>
        <w:t>私たちは、学びやコラボレーションを容易にするだけでなく、最適なタイミング</w:t>
      </w:r>
      <w:r w:rsidR="00E50962" w:rsidRPr="26F33573">
        <w:rPr>
          <w:rFonts w:ascii="游ゴシック" w:eastAsia="游ゴシック" w:hAnsi="游ゴシック"/>
          <w:sz w:val="20"/>
          <w:szCs w:val="20"/>
          <w:lang w:eastAsia="ja-JP"/>
        </w:rPr>
        <w:t>に</w:t>
      </w:r>
      <w:r w:rsidRPr="26F33573">
        <w:rPr>
          <w:rFonts w:ascii="游ゴシック" w:eastAsia="游ゴシック" w:hAnsi="游ゴシック"/>
          <w:sz w:val="20"/>
          <w:szCs w:val="20"/>
          <w:lang w:eastAsia="ja-JP"/>
        </w:rPr>
        <w:t>適正な価格</w:t>
      </w:r>
      <w:r w:rsidR="00E50962" w:rsidRPr="26F33573">
        <w:rPr>
          <w:rFonts w:ascii="游ゴシック" w:eastAsia="游ゴシック" w:hAnsi="游ゴシック"/>
          <w:sz w:val="20"/>
          <w:szCs w:val="20"/>
          <w:lang w:eastAsia="ja-JP"/>
        </w:rPr>
        <w:t>で</w:t>
      </w:r>
      <w:r w:rsidRPr="26F33573">
        <w:rPr>
          <w:rFonts w:ascii="游ゴシック" w:eastAsia="游ゴシック" w:hAnsi="游ゴシック"/>
          <w:sz w:val="20"/>
          <w:szCs w:val="20"/>
          <w:lang w:eastAsia="ja-JP"/>
        </w:rPr>
        <w:t>、優れた音響・コラボレーション技術をより簡単に導入できるよう努め</w:t>
      </w:r>
      <w:r w:rsidR="00E50962" w:rsidRPr="26F33573">
        <w:rPr>
          <w:rFonts w:ascii="游ゴシック" w:eastAsia="游ゴシック" w:hAnsi="游ゴシック"/>
          <w:sz w:val="20"/>
          <w:szCs w:val="20"/>
          <w:lang w:eastAsia="ja-JP"/>
        </w:rPr>
        <w:t>ます</w:t>
      </w:r>
      <w:r w:rsidRPr="26F33573">
        <w:rPr>
          <w:rFonts w:ascii="游ゴシック" w:eastAsia="游ゴシック" w:hAnsi="游ゴシック"/>
          <w:sz w:val="20"/>
          <w:szCs w:val="20"/>
          <w:lang w:eastAsia="ja-JP"/>
        </w:rPr>
        <w:t>」</w:t>
      </w:r>
    </w:p>
    <w:p w14:paraId="782118B8" w14:textId="16659355" w:rsidR="00D84247" w:rsidRPr="00D84247" w:rsidRDefault="00A9170F" w:rsidP="004F4E3A">
      <w:pPr>
        <w:spacing w:line="240" w:lineRule="auto"/>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lastRenderedPageBreak/>
        <w:t>＜</w:t>
      </w:r>
      <w:r w:rsidR="005013A1">
        <w:rPr>
          <w:rFonts w:ascii="游ゴシック" w:eastAsia="游ゴシック" w:hAnsi="游ゴシック" w:hint="eastAsia"/>
          <w:b/>
          <w:bCs/>
          <w:sz w:val="20"/>
          <w:szCs w:val="20"/>
          <w:lang w:eastAsia="ja-JP"/>
        </w:rPr>
        <w:t>「</w:t>
      </w:r>
      <w:proofErr w:type="spellStart"/>
      <w:r w:rsidR="007A6377" w:rsidRPr="007A6377">
        <w:rPr>
          <w:rFonts w:ascii="游ゴシック" w:eastAsia="游ゴシック" w:hAnsi="游ゴシック"/>
          <w:b/>
          <w:bCs/>
          <w:sz w:val="20"/>
          <w:szCs w:val="20"/>
          <w:lang w:eastAsia="ja-JP"/>
        </w:rPr>
        <w:t>TeamConnect</w:t>
      </w:r>
      <w:proofErr w:type="spellEnd"/>
      <w:r w:rsidR="007A6377" w:rsidRPr="007A6377">
        <w:rPr>
          <w:rFonts w:ascii="游ゴシック" w:eastAsia="游ゴシック" w:hAnsi="游ゴシック"/>
          <w:b/>
          <w:bCs/>
          <w:sz w:val="20"/>
          <w:szCs w:val="20"/>
          <w:lang w:eastAsia="ja-JP"/>
        </w:rPr>
        <w:t xml:space="preserve"> Bar S</w:t>
      </w:r>
      <w:r w:rsidR="005013A1">
        <w:rPr>
          <w:rFonts w:ascii="游ゴシック" w:eastAsia="游ゴシック" w:hAnsi="游ゴシック" w:hint="eastAsia"/>
          <w:b/>
          <w:bCs/>
          <w:sz w:val="20"/>
          <w:szCs w:val="20"/>
          <w:lang w:eastAsia="ja-JP"/>
        </w:rPr>
        <w:t>」</w:t>
      </w:r>
      <w:r w:rsidR="00D84247" w:rsidRPr="00D84247">
        <w:rPr>
          <w:rFonts w:ascii="游ゴシック" w:eastAsia="游ゴシック" w:hAnsi="游ゴシック" w:hint="eastAsia"/>
          <w:b/>
          <w:bCs/>
          <w:sz w:val="20"/>
          <w:szCs w:val="20"/>
          <w:lang w:eastAsia="ja-JP"/>
        </w:rPr>
        <w:t>製品特</w:t>
      </w:r>
      <w:r>
        <w:rPr>
          <w:rFonts w:ascii="游ゴシック" w:eastAsia="游ゴシック" w:hAnsi="游ゴシック" w:hint="eastAsia"/>
          <w:b/>
          <w:bCs/>
          <w:sz w:val="20"/>
          <w:szCs w:val="20"/>
          <w:lang w:eastAsia="ja-JP"/>
        </w:rPr>
        <w:t>長＞</w:t>
      </w:r>
    </w:p>
    <w:p w14:paraId="19E64EBD" w14:textId="58B823B4" w:rsidR="00A9170F" w:rsidRPr="00A9170F" w:rsidRDefault="00A9170F" w:rsidP="00A9170F">
      <w:pPr>
        <w:spacing w:line="240" w:lineRule="auto"/>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D84247" w:rsidRPr="00A9170F">
        <w:rPr>
          <w:rFonts w:ascii="游ゴシック" w:eastAsia="游ゴシック" w:hAnsi="游ゴシック" w:hint="eastAsia"/>
          <w:b/>
          <w:bCs/>
          <w:sz w:val="20"/>
          <w:szCs w:val="20"/>
          <w:lang w:val="en-US" w:eastAsia="ja-JP"/>
        </w:rPr>
        <w:t>プラグ＆プレイで即戦力</w:t>
      </w:r>
    </w:p>
    <w:p w14:paraId="6D1934F2" w14:textId="62EEDA5B" w:rsidR="00D84247" w:rsidRDefault="00D84247" w:rsidP="00A9170F">
      <w:pPr>
        <w:spacing w:line="240" w:lineRule="auto"/>
        <w:rPr>
          <w:rFonts w:ascii="游ゴシック" w:eastAsia="游ゴシック" w:hAnsi="游ゴシック"/>
          <w:sz w:val="20"/>
          <w:szCs w:val="20"/>
          <w:lang w:val="en-US" w:eastAsia="ja-JP"/>
        </w:rPr>
      </w:pPr>
      <w:r w:rsidRPr="00D84247">
        <w:rPr>
          <w:rFonts w:ascii="游ゴシック" w:eastAsia="游ゴシック" w:hAnsi="游ゴシック"/>
          <w:sz w:val="20"/>
          <w:szCs w:val="20"/>
          <w:lang w:val="en-US" w:eastAsia="ja-JP"/>
        </w:rPr>
        <w:t>USB</w:t>
      </w:r>
      <w:r w:rsidRPr="00D84247">
        <w:rPr>
          <w:rFonts w:ascii="游ゴシック" w:eastAsia="游ゴシック" w:hAnsi="游ゴシック" w:hint="eastAsia"/>
          <w:sz w:val="20"/>
          <w:szCs w:val="20"/>
          <w:lang w:val="en-US" w:eastAsia="ja-JP"/>
        </w:rPr>
        <w:t>接続だけで素早く立ち上がる設計</w:t>
      </w:r>
      <w:r w:rsidR="0007068F">
        <w:rPr>
          <w:rFonts w:ascii="游ゴシック" w:eastAsia="游ゴシック" w:hAnsi="游ゴシック" w:hint="eastAsia"/>
          <w:sz w:val="20"/>
          <w:szCs w:val="20"/>
          <w:lang w:val="en-US" w:eastAsia="ja-JP"/>
        </w:rPr>
        <w:t>で、</w:t>
      </w:r>
      <w:r w:rsidR="00D13A27" w:rsidRPr="00D13A27">
        <w:rPr>
          <w:rFonts w:ascii="游ゴシック" w:eastAsia="游ゴシック" w:hAnsi="游ゴシック"/>
          <w:sz w:val="20"/>
          <w:szCs w:val="20"/>
          <w:lang w:val="en-US" w:eastAsia="ja-JP"/>
        </w:rPr>
        <w:t>HDMI</w:t>
      </w:r>
      <w:r w:rsidR="00D13A27" w:rsidRPr="00D13A27">
        <w:rPr>
          <w:rFonts w:ascii="游ゴシック" w:eastAsia="游ゴシック" w:hAnsi="游ゴシック" w:hint="eastAsia"/>
          <w:sz w:val="20"/>
          <w:szCs w:val="20"/>
          <w:lang w:val="en-US" w:eastAsia="ja-JP"/>
        </w:rPr>
        <w:t>出力、</w:t>
      </w:r>
      <w:r w:rsidR="00D13A27" w:rsidRPr="00D13A27">
        <w:rPr>
          <w:rFonts w:ascii="游ゴシック" w:eastAsia="游ゴシック" w:hAnsi="游ゴシック"/>
          <w:sz w:val="20"/>
          <w:szCs w:val="20"/>
          <w:lang w:val="en-US" w:eastAsia="ja-JP"/>
        </w:rPr>
        <w:t>USB-C/USB-A</w:t>
      </w:r>
      <w:r w:rsidR="00D13A27" w:rsidRPr="00D13A27">
        <w:rPr>
          <w:rFonts w:ascii="游ゴシック" w:eastAsia="游ゴシック" w:hAnsi="游ゴシック" w:hint="eastAsia"/>
          <w:sz w:val="20"/>
          <w:szCs w:val="20"/>
          <w:lang w:val="en-US" w:eastAsia="ja-JP"/>
        </w:rPr>
        <w:t>、ギガビット</w:t>
      </w:r>
      <w:r w:rsidR="00D13A27" w:rsidRPr="00D13A27">
        <w:rPr>
          <w:rFonts w:ascii="游ゴシック" w:eastAsia="游ゴシック" w:hAnsi="游ゴシック"/>
          <w:sz w:val="20"/>
          <w:szCs w:val="20"/>
          <w:lang w:val="en-US" w:eastAsia="ja-JP"/>
        </w:rPr>
        <w:t>Ethernet</w:t>
      </w:r>
      <w:r w:rsidR="00D13A27" w:rsidRPr="00D13A27">
        <w:rPr>
          <w:rFonts w:ascii="游ゴシック" w:eastAsia="游ゴシック" w:hAnsi="游ゴシック" w:hint="eastAsia"/>
          <w:sz w:val="20"/>
          <w:szCs w:val="20"/>
          <w:lang w:val="en-US" w:eastAsia="ja-JP"/>
        </w:rPr>
        <w:t>（</w:t>
      </w:r>
      <w:r w:rsidR="00D13A27" w:rsidRPr="00D13A27">
        <w:rPr>
          <w:rFonts w:ascii="游ゴシック" w:eastAsia="游ゴシック" w:hAnsi="游ゴシック"/>
          <w:sz w:val="20"/>
          <w:szCs w:val="20"/>
          <w:lang w:val="en-US" w:eastAsia="ja-JP"/>
        </w:rPr>
        <w:t>RJ45</w:t>
      </w:r>
      <w:r w:rsidR="00D13A27" w:rsidRPr="00D13A27">
        <w:rPr>
          <w:rFonts w:ascii="游ゴシック" w:eastAsia="游ゴシック" w:hAnsi="游ゴシック" w:hint="eastAsia"/>
          <w:sz w:val="20"/>
          <w:szCs w:val="20"/>
          <w:lang w:val="en-US" w:eastAsia="ja-JP"/>
        </w:rPr>
        <w:t>）</w:t>
      </w:r>
      <w:r w:rsidR="0007068F">
        <w:rPr>
          <w:rFonts w:ascii="游ゴシック" w:eastAsia="游ゴシック" w:hAnsi="游ゴシック" w:hint="eastAsia"/>
          <w:sz w:val="20"/>
          <w:szCs w:val="20"/>
          <w:lang w:val="en-US" w:eastAsia="ja-JP"/>
        </w:rPr>
        <w:t>も</w:t>
      </w:r>
      <w:r w:rsidR="00D13A27" w:rsidRPr="00D13A27">
        <w:rPr>
          <w:rFonts w:ascii="游ゴシック" w:eastAsia="游ゴシック" w:hAnsi="游ゴシック" w:hint="eastAsia"/>
          <w:sz w:val="20"/>
          <w:szCs w:val="20"/>
          <w:lang w:val="en-US" w:eastAsia="ja-JP"/>
        </w:rPr>
        <w:t>装備</w:t>
      </w:r>
      <w:r w:rsidR="00D13A27">
        <w:rPr>
          <w:rFonts w:ascii="游ゴシック" w:eastAsia="游ゴシック" w:hAnsi="游ゴシック" w:hint="eastAsia"/>
          <w:sz w:val="20"/>
          <w:szCs w:val="20"/>
          <w:lang w:val="en-US" w:eastAsia="ja-JP"/>
        </w:rPr>
        <w:t>しています。</w:t>
      </w:r>
      <w:r w:rsidRPr="00D84247">
        <w:rPr>
          <w:rFonts w:ascii="游ゴシック" w:eastAsia="游ゴシック" w:hAnsi="游ゴシック" w:hint="eastAsia"/>
          <w:sz w:val="20"/>
          <w:szCs w:val="20"/>
          <w:lang w:val="en-US" w:eastAsia="ja-JP"/>
        </w:rPr>
        <w:t>設置・初期設定の手間を最小化し、標準的な小規模会議室での</w:t>
      </w:r>
      <w:r w:rsidRPr="00D84247">
        <w:rPr>
          <w:rFonts w:ascii="游ゴシック" w:eastAsia="游ゴシック" w:hAnsi="游ゴシック"/>
          <w:sz w:val="20"/>
          <w:szCs w:val="20"/>
          <w:lang w:val="en-US" w:eastAsia="ja-JP"/>
        </w:rPr>
        <w:t>BYOD</w:t>
      </w:r>
      <w:r w:rsidR="00D13A27" w:rsidRPr="00D13A27">
        <w:rPr>
          <w:rFonts w:ascii="游ゴシック" w:eastAsia="游ゴシック" w:hAnsi="游ゴシック" w:hint="eastAsia"/>
          <w:sz w:val="20"/>
          <w:szCs w:val="20"/>
          <w:lang w:val="en-US" w:eastAsia="ja-JP"/>
        </w:rPr>
        <w:t>（ノート</w:t>
      </w:r>
      <w:r w:rsidR="00D13A27" w:rsidRPr="00D13A27">
        <w:rPr>
          <w:rFonts w:ascii="游ゴシック" w:eastAsia="游ゴシック" w:hAnsi="游ゴシック"/>
          <w:sz w:val="20"/>
          <w:szCs w:val="20"/>
          <w:lang w:val="en-US" w:eastAsia="ja-JP"/>
        </w:rPr>
        <w:t>PC</w:t>
      </w:r>
      <w:r w:rsidR="00D13A27" w:rsidRPr="00D13A27">
        <w:rPr>
          <w:rFonts w:ascii="游ゴシック" w:eastAsia="游ゴシック" w:hAnsi="游ゴシック" w:hint="eastAsia"/>
          <w:sz w:val="20"/>
          <w:szCs w:val="20"/>
          <w:lang w:val="en-US" w:eastAsia="ja-JP"/>
        </w:rPr>
        <w:t>を</w:t>
      </w:r>
      <w:r w:rsidR="00D13A27" w:rsidRPr="00D13A27">
        <w:rPr>
          <w:rFonts w:ascii="游ゴシック" w:eastAsia="游ゴシック" w:hAnsi="游ゴシック"/>
          <w:sz w:val="20"/>
          <w:szCs w:val="20"/>
          <w:lang w:val="en-US" w:eastAsia="ja-JP"/>
        </w:rPr>
        <w:t>USB</w:t>
      </w:r>
      <w:r w:rsidR="00D13A27" w:rsidRPr="00D13A27">
        <w:rPr>
          <w:rFonts w:ascii="游ゴシック" w:eastAsia="游ゴシック" w:hAnsi="游ゴシック" w:hint="eastAsia"/>
          <w:sz w:val="20"/>
          <w:szCs w:val="20"/>
          <w:lang w:val="en-US" w:eastAsia="ja-JP"/>
        </w:rPr>
        <w:t>接続</w:t>
      </w:r>
      <w:r w:rsidR="00402ABE">
        <w:rPr>
          <w:rFonts w:ascii="游ゴシック" w:eastAsia="游ゴシック" w:hAnsi="游ゴシック" w:hint="eastAsia"/>
          <w:sz w:val="20"/>
          <w:szCs w:val="20"/>
          <w:lang w:val="en-US" w:eastAsia="ja-JP"/>
        </w:rPr>
        <w:t>する運用形態</w:t>
      </w:r>
      <w:r w:rsidR="00D13A27" w:rsidRPr="00D13A27">
        <w:rPr>
          <w:rFonts w:ascii="游ゴシック" w:eastAsia="游ゴシック" w:hAnsi="游ゴシック" w:hint="eastAsia"/>
          <w:sz w:val="20"/>
          <w:szCs w:val="20"/>
          <w:lang w:val="en-US" w:eastAsia="ja-JP"/>
        </w:rPr>
        <w:t>）</w:t>
      </w:r>
      <w:r w:rsidRPr="00D84247">
        <w:rPr>
          <w:rFonts w:ascii="游ゴシック" w:eastAsia="游ゴシック" w:hAnsi="游ゴシック" w:hint="eastAsia"/>
          <w:sz w:val="20"/>
          <w:szCs w:val="20"/>
          <w:lang w:val="en-US" w:eastAsia="ja-JP"/>
        </w:rPr>
        <w:t>に最適です</w:t>
      </w:r>
      <w:r w:rsidR="00A9170F">
        <w:rPr>
          <w:rFonts w:ascii="游ゴシック" w:eastAsia="游ゴシック" w:hAnsi="游ゴシック" w:hint="eastAsia"/>
          <w:sz w:val="20"/>
          <w:szCs w:val="20"/>
          <w:lang w:val="en-US" w:eastAsia="ja-JP"/>
        </w:rPr>
        <w:t>。</w:t>
      </w:r>
    </w:p>
    <w:p w14:paraId="5C137637" w14:textId="18088129" w:rsidR="00A9170F" w:rsidRPr="00A9170F" w:rsidRDefault="00A9170F" w:rsidP="00A9170F">
      <w:pPr>
        <w:spacing w:line="240" w:lineRule="auto"/>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D84247" w:rsidRPr="00A9170F">
        <w:rPr>
          <w:rFonts w:ascii="游ゴシック" w:eastAsia="游ゴシック" w:hAnsi="游ゴシック"/>
          <w:b/>
          <w:bCs/>
          <w:sz w:val="20"/>
          <w:szCs w:val="20"/>
          <w:lang w:val="en-US" w:eastAsia="ja-JP"/>
        </w:rPr>
        <w:t>4</w:t>
      </w:r>
      <w:r w:rsidR="00D84247" w:rsidRPr="00A9170F">
        <w:rPr>
          <w:rFonts w:ascii="游ゴシック" w:eastAsia="游ゴシック" w:hAnsi="游ゴシック" w:hint="eastAsia"/>
          <w:b/>
          <w:bCs/>
          <w:sz w:val="20"/>
          <w:szCs w:val="20"/>
          <w:lang w:val="en-US" w:eastAsia="ja-JP"/>
        </w:rPr>
        <w:t>マイク</w:t>
      </w:r>
      <w:r w:rsidR="00D84247" w:rsidRPr="00A9170F">
        <w:rPr>
          <w:rFonts w:ascii="游ゴシック" w:eastAsia="游ゴシック" w:hAnsi="游ゴシック"/>
          <w:b/>
          <w:bCs/>
          <w:sz w:val="20"/>
          <w:szCs w:val="20"/>
          <w:lang w:val="en-US" w:eastAsia="ja-JP"/>
        </w:rPr>
        <w:t>×</w:t>
      </w:r>
      <w:r w:rsidR="00D84247" w:rsidRPr="00A9170F">
        <w:rPr>
          <w:rFonts w:ascii="游ゴシック" w:eastAsia="游ゴシック" w:hAnsi="游ゴシック" w:hint="eastAsia"/>
          <w:b/>
          <w:bCs/>
          <w:sz w:val="20"/>
          <w:szCs w:val="20"/>
          <w:lang w:val="en-US" w:eastAsia="ja-JP"/>
        </w:rPr>
        <w:t>ビームフォーミングの高品位収音</w:t>
      </w:r>
    </w:p>
    <w:p w14:paraId="7B848FE6" w14:textId="7A522BD7" w:rsidR="00A9170F" w:rsidRPr="00A9170F" w:rsidRDefault="00FF102F" w:rsidP="00A9170F">
      <w:pPr>
        <w:spacing w:line="240" w:lineRule="auto"/>
        <w:rPr>
          <w:rFonts w:ascii="游ゴシック" w:eastAsia="游ゴシック" w:hAnsi="游ゴシック"/>
          <w:sz w:val="20"/>
          <w:szCs w:val="20"/>
          <w:lang w:val="en-US" w:eastAsia="ja-JP"/>
        </w:rPr>
      </w:pPr>
      <w:r w:rsidRPr="00FF102F">
        <w:rPr>
          <w:rFonts w:ascii="游ゴシック" w:eastAsia="游ゴシック" w:hAnsi="游ゴシック" w:hint="eastAsia"/>
          <w:sz w:val="20"/>
          <w:szCs w:val="20"/>
          <w:lang w:val="en-US" w:eastAsia="ja-JP"/>
        </w:rPr>
        <w:t>ビームフォーミング技術を統合した</w:t>
      </w:r>
      <w:r w:rsidRPr="00FF102F">
        <w:rPr>
          <w:rFonts w:ascii="游ゴシック" w:eastAsia="游ゴシック" w:hAnsi="游ゴシック"/>
          <w:sz w:val="20"/>
          <w:szCs w:val="20"/>
          <w:lang w:val="en-US" w:eastAsia="ja-JP"/>
        </w:rPr>
        <w:t>4</w:t>
      </w:r>
      <w:r w:rsidRPr="00FF102F">
        <w:rPr>
          <w:rFonts w:ascii="游ゴシック" w:eastAsia="游ゴシック" w:hAnsi="游ゴシック" w:hint="eastAsia"/>
          <w:sz w:val="20"/>
          <w:szCs w:val="20"/>
          <w:lang w:val="en-US" w:eastAsia="ja-JP"/>
        </w:rPr>
        <w:t>マイクアレイを内蔵し、</w:t>
      </w:r>
      <w:r w:rsidR="00D13A27" w:rsidRPr="00D13A27">
        <w:rPr>
          <w:rFonts w:ascii="游ゴシック" w:eastAsia="游ゴシック" w:hAnsi="游ゴシック" w:hint="eastAsia"/>
          <w:sz w:val="20"/>
          <w:szCs w:val="20"/>
          <w:lang w:val="en-US" w:eastAsia="ja-JP"/>
        </w:rPr>
        <w:t>話者が移動しても常に声を明瞭に捉え</w:t>
      </w:r>
      <w:r w:rsidR="00D13A27">
        <w:rPr>
          <w:rFonts w:ascii="游ゴシック" w:eastAsia="游ゴシック" w:hAnsi="游ゴシック" w:hint="eastAsia"/>
          <w:sz w:val="20"/>
          <w:szCs w:val="20"/>
          <w:lang w:val="en-US" w:eastAsia="ja-JP"/>
        </w:rPr>
        <w:t>ます</w:t>
      </w:r>
      <w:r w:rsidR="00D84247" w:rsidRPr="00D84247">
        <w:rPr>
          <w:rFonts w:ascii="游ゴシック" w:eastAsia="游ゴシック" w:hAnsi="游ゴシック" w:hint="eastAsia"/>
          <w:sz w:val="20"/>
          <w:szCs w:val="20"/>
          <w:lang w:val="en-US" w:eastAsia="ja-JP"/>
        </w:rPr>
        <w:t>。約</w:t>
      </w:r>
      <w:r w:rsidR="00D84247" w:rsidRPr="00D84247">
        <w:rPr>
          <w:rFonts w:ascii="游ゴシック" w:eastAsia="游ゴシック" w:hAnsi="游ゴシック"/>
          <w:sz w:val="20"/>
          <w:szCs w:val="20"/>
          <w:lang w:val="en-US" w:eastAsia="ja-JP"/>
        </w:rPr>
        <w:t>4.5m</w:t>
      </w:r>
      <w:r w:rsidR="00D84247" w:rsidRPr="00D84247">
        <w:rPr>
          <w:rFonts w:ascii="游ゴシック" w:eastAsia="游ゴシック" w:hAnsi="游ゴシック" w:hint="eastAsia"/>
          <w:sz w:val="20"/>
          <w:szCs w:val="20"/>
          <w:lang w:val="en-US" w:eastAsia="ja-JP"/>
        </w:rPr>
        <w:t>の収音レンジをカバーします</w:t>
      </w:r>
      <w:r w:rsidR="00D84247" w:rsidRPr="00D84247">
        <w:rPr>
          <w:rFonts w:ascii="游ゴシック" w:eastAsia="游ゴシック" w:hAnsi="游ゴシック"/>
          <w:sz w:val="20"/>
          <w:szCs w:val="20"/>
          <w:lang w:val="en-US" w:eastAsia="ja-JP"/>
        </w:rPr>
        <w:t>。</w:t>
      </w:r>
    </w:p>
    <w:p w14:paraId="3E88A0AC" w14:textId="194FCBB4" w:rsidR="00A9170F" w:rsidRPr="00A9170F" w:rsidRDefault="00A9170F" w:rsidP="00A9170F">
      <w:pPr>
        <w:spacing w:line="240" w:lineRule="auto"/>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D84247" w:rsidRPr="00A9170F">
        <w:rPr>
          <w:rFonts w:ascii="游ゴシック" w:eastAsia="游ゴシック" w:hAnsi="游ゴシック" w:hint="eastAsia"/>
          <w:b/>
          <w:bCs/>
          <w:sz w:val="20"/>
          <w:szCs w:val="20"/>
          <w:lang w:val="en-US" w:eastAsia="ja-JP"/>
        </w:rPr>
        <w:t>フルレンジ・ステレオスピーカー内蔵</w:t>
      </w:r>
    </w:p>
    <w:p w14:paraId="0D440E0F" w14:textId="58795B1C" w:rsidR="00A9170F" w:rsidRPr="00A9170F" w:rsidRDefault="00D84247" w:rsidP="00A9170F">
      <w:pPr>
        <w:spacing w:line="240" w:lineRule="auto"/>
        <w:rPr>
          <w:rFonts w:ascii="游ゴシック" w:eastAsia="游ゴシック" w:hAnsi="游ゴシック"/>
          <w:sz w:val="20"/>
          <w:szCs w:val="20"/>
          <w:lang w:val="en-US" w:eastAsia="ja-JP"/>
        </w:rPr>
      </w:pPr>
      <w:r w:rsidRPr="00D84247">
        <w:rPr>
          <w:rFonts w:ascii="游ゴシック" w:eastAsia="游ゴシック" w:hAnsi="游ゴシック" w:hint="eastAsia"/>
          <w:sz w:val="20"/>
          <w:szCs w:val="20"/>
          <w:lang w:val="en-US" w:eastAsia="ja-JP"/>
        </w:rPr>
        <w:t>自然で明瞭な再生音。内蔵</w:t>
      </w:r>
      <w:r w:rsidRPr="00D84247">
        <w:rPr>
          <w:rFonts w:ascii="游ゴシック" w:eastAsia="游ゴシック" w:hAnsi="游ゴシック"/>
          <w:sz w:val="20"/>
          <w:szCs w:val="20"/>
          <w:lang w:val="en-US" w:eastAsia="ja-JP"/>
        </w:rPr>
        <w:t>DSP</w:t>
      </w:r>
      <w:r w:rsidRPr="00D84247">
        <w:rPr>
          <w:rFonts w:ascii="游ゴシック" w:eastAsia="游ゴシック" w:hAnsi="游ゴシック" w:hint="eastAsia"/>
          <w:sz w:val="20"/>
          <w:szCs w:val="20"/>
          <w:lang w:val="en-US" w:eastAsia="ja-JP"/>
        </w:rPr>
        <w:t>が室内音響に合わせて自動最適化します</w:t>
      </w:r>
      <w:r w:rsidRPr="00D84247">
        <w:rPr>
          <w:rFonts w:ascii="游ゴシック" w:eastAsia="游ゴシック" w:hAnsi="游ゴシック"/>
          <w:sz w:val="20"/>
          <w:szCs w:val="20"/>
          <w:lang w:val="en-US" w:eastAsia="ja-JP"/>
        </w:rPr>
        <w:t>。</w:t>
      </w:r>
    </w:p>
    <w:p w14:paraId="5A1B5182" w14:textId="62905AE1" w:rsidR="00A9170F" w:rsidRPr="00A9170F" w:rsidRDefault="00A9170F" w:rsidP="00A9170F">
      <w:pPr>
        <w:spacing w:line="240" w:lineRule="auto"/>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D84247" w:rsidRPr="00A9170F">
        <w:rPr>
          <w:rFonts w:ascii="游ゴシック" w:eastAsia="游ゴシック" w:hAnsi="游ゴシック"/>
          <w:b/>
          <w:bCs/>
          <w:sz w:val="20"/>
          <w:szCs w:val="20"/>
          <w:lang w:val="en-US" w:eastAsia="ja-JP"/>
        </w:rPr>
        <w:t>AI</w:t>
      </w:r>
      <w:r w:rsidR="00D84247" w:rsidRPr="00A9170F">
        <w:rPr>
          <w:rFonts w:ascii="游ゴシック" w:eastAsia="游ゴシック" w:hAnsi="游ゴシック" w:hint="eastAsia"/>
          <w:b/>
          <w:bCs/>
          <w:sz w:val="20"/>
          <w:szCs w:val="20"/>
          <w:lang w:val="en-US" w:eastAsia="ja-JP"/>
        </w:rPr>
        <w:t>搭載</w:t>
      </w:r>
      <w:r w:rsidR="00D84247" w:rsidRPr="00A9170F">
        <w:rPr>
          <w:rFonts w:ascii="游ゴシック" w:eastAsia="游ゴシック" w:hAnsi="游ゴシック"/>
          <w:b/>
          <w:bCs/>
          <w:sz w:val="20"/>
          <w:szCs w:val="20"/>
          <w:lang w:val="en-US" w:eastAsia="ja-JP"/>
        </w:rPr>
        <w:t>4K</w:t>
      </w:r>
      <w:r w:rsidR="00D84247" w:rsidRPr="00A9170F">
        <w:rPr>
          <w:rFonts w:ascii="游ゴシック" w:eastAsia="游ゴシック" w:hAnsi="游ゴシック" w:hint="eastAsia"/>
          <w:b/>
          <w:bCs/>
          <w:sz w:val="20"/>
          <w:szCs w:val="20"/>
          <w:lang w:val="en-US" w:eastAsia="ja-JP"/>
        </w:rPr>
        <w:t>カメラ</w:t>
      </w:r>
    </w:p>
    <w:p w14:paraId="1839BF47" w14:textId="77777777" w:rsidR="0007068F" w:rsidRDefault="00FF102F" w:rsidP="00FF102F">
      <w:pPr>
        <w:spacing w:line="240" w:lineRule="auto"/>
        <w:rPr>
          <w:rFonts w:ascii="游ゴシック" w:eastAsia="游ゴシック" w:hAnsi="游ゴシック"/>
          <w:sz w:val="20"/>
          <w:szCs w:val="20"/>
          <w:lang w:val="en-US" w:eastAsia="ja-JP"/>
        </w:rPr>
      </w:pPr>
      <w:r w:rsidRPr="00FF102F">
        <w:rPr>
          <w:rFonts w:ascii="游ゴシック" w:eastAsia="游ゴシック" w:hAnsi="游ゴシック" w:hint="eastAsia"/>
          <w:sz w:val="20"/>
          <w:szCs w:val="20"/>
          <w:lang w:val="en-US" w:eastAsia="ja-JP"/>
        </w:rPr>
        <w:t>高度な</w:t>
      </w:r>
      <w:r w:rsidRPr="00FF102F">
        <w:rPr>
          <w:rFonts w:ascii="游ゴシック" w:eastAsia="游ゴシック" w:hAnsi="游ゴシック"/>
          <w:sz w:val="20"/>
          <w:szCs w:val="20"/>
          <w:lang w:val="en-US" w:eastAsia="ja-JP"/>
        </w:rPr>
        <w:t>AI</w:t>
      </w:r>
      <w:r w:rsidRPr="00FF102F">
        <w:rPr>
          <w:rFonts w:ascii="游ゴシック" w:eastAsia="游ゴシック" w:hAnsi="游ゴシック" w:hint="eastAsia"/>
          <w:sz w:val="20"/>
          <w:szCs w:val="20"/>
          <w:lang w:val="en-US" w:eastAsia="ja-JP"/>
        </w:rPr>
        <w:t>機能を備えた</w:t>
      </w:r>
      <w:r w:rsidRPr="00FF102F">
        <w:rPr>
          <w:rFonts w:ascii="游ゴシック" w:eastAsia="游ゴシック" w:hAnsi="游ゴシック"/>
          <w:sz w:val="20"/>
          <w:szCs w:val="20"/>
          <w:lang w:val="en-US" w:eastAsia="ja-JP"/>
        </w:rPr>
        <w:t>4K Ultra HD</w:t>
      </w:r>
      <w:r w:rsidRPr="00FF102F">
        <w:rPr>
          <w:rFonts w:ascii="游ゴシック" w:eastAsia="游ゴシック" w:hAnsi="游ゴシック" w:hint="eastAsia"/>
          <w:sz w:val="20"/>
          <w:szCs w:val="20"/>
          <w:lang w:val="en-US" w:eastAsia="ja-JP"/>
        </w:rPr>
        <w:t>カメラを搭載し、</w:t>
      </w:r>
      <w:proofErr w:type="spellStart"/>
      <w:r w:rsidRPr="00FF102F">
        <w:rPr>
          <w:rFonts w:ascii="游ゴシック" w:eastAsia="游ゴシック" w:hAnsi="游ゴシック"/>
          <w:sz w:val="20"/>
          <w:szCs w:val="20"/>
          <w:lang w:val="en-US" w:eastAsia="ja-JP"/>
        </w:rPr>
        <w:t>Autoframing</w:t>
      </w:r>
      <w:proofErr w:type="spellEnd"/>
      <w:r w:rsidRPr="00FF102F">
        <w:rPr>
          <w:rFonts w:ascii="游ゴシック" w:eastAsia="游ゴシック" w:hAnsi="游ゴシック" w:hint="eastAsia"/>
          <w:sz w:val="20"/>
          <w:szCs w:val="20"/>
          <w:lang w:val="en-US" w:eastAsia="ja-JP"/>
        </w:rPr>
        <w:t>や</w:t>
      </w:r>
      <w:r w:rsidRPr="00FF102F">
        <w:rPr>
          <w:rFonts w:ascii="游ゴシック" w:eastAsia="游ゴシック" w:hAnsi="游ゴシック"/>
          <w:sz w:val="20"/>
          <w:szCs w:val="20"/>
          <w:lang w:val="en-US" w:eastAsia="ja-JP"/>
        </w:rPr>
        <w:t>Person Tiling</w:t>
      </w:r>
      <w:r w:rsidRPr="00FF102F">
        <w:rPr>
          <w:rFonts w:ascii="游ゴシック" w:eastAsia="游ゴシック" w:hAnsi="游ゴシック" w:hint="eastAsia"/>
          <w:sz w:val="20"/>
          <w:szCs w:val="20"/>
          <w:lang w:val="en-US" w:eastAsia="ja-JP"/>
        </w:rPr>
        <w:t>により、会議室内の参加者を自動で最適表示します。</w:t>
      </w:r>
    </w:p>
    <w:p w14:paraId="43C7CCD4" w14:textId="1C99A77E" w:rsidR="00A9170F" w:rsidRPr="0007068F" w:rsidRDefault="0007068F" w:rsidP="00FF102F">
      <w:pPr>
        <w:spacing w:line="240" w:lineRule="auto"/>
        <w:rPr>
          <w:rFonts w:ascii="游ゴシック" w:eastAsia="游ゴシック" w:hAnsi="游ゴシック"/>
          <w:sz w:val="16"/>
          <w:szCs w:val="16"/>
          <w:lang w:val="en-US" w:eastAsia="ja-JP"/>
        </w:rPr>
      </w:pPr>
      <w:r>
        <w:rPr>
          <w:rFonts w:ascii="游ゴシック" w:eastAsia="游ゴシック" w:hAnsi="游ゴシック" w:hint="eastAsia"/>
          <w:sz w:val="16"/>
          <w:szCs w:val="16"/>
          <w:lang w:val="en-US" w:eastAsia="ja-JP"/>
        </w:rPr>
        <w:t xml:space="preserve">※ </w:t>
      </w:r>
      <w:r w:rsidR="00D84247" w:rsidRPr="0007068F">
        <w:rPr>
          <w:rFonts w:ascii="游ゴシック" w:eastAsia="游ゴシック" w:hAnsi="游ゴシック"/>
          <w:sz w:val="16"/>
          <w:szCs w:val="16"/>
          <w:lang w:val="en-US" w:eastAsia="ja-JP"/>
        </w:rPr>
        <w:t>UVC</w:t>
      </w:r>
      <w:r w:rsidR="00D84247" w:rsidRPr="0007068F">
        <w:rPr>
          <w:rFonts w:ascii="游ゴシック" w:eastAsia="游ゴシック" w:hAnsi="游ゴシック" w:hint="eastAsia"/>
          <w:sz w:val="16"/>
          <w:szCs w:val="16"/>
          <w:lang w:val="en-US" w:eastAsia="ja-JP"/>
        </w:rPr>
        <w:t>では最大</w:t>
      </w:r>
      <w:r w:rsidR="00D84247" w:rsidRPr="0007068F">
        <w:rPr>
          <w:rFonts w:ascii="游ゴシック" w:eastAsia="游ゴシック" w:hAnsi="游ゴシック"/>
          <w:sz w:val="16"/>
          <w:szCs w:val="16"/>
          <w:lang w:val="en-US" w:eastAsia="ja-JP"/>
        </w:rPr>
        <w:t>1080p</w:t>
      </w:r>
      <w:r w:rsidR="00D84247" w:rsidRPr="0007068F">
        <w:rPr>
          <w:rFonts w:ascii="游ゴシック" w:eastAsia="游ゴシック" w:hAnsi="游ゴシック" w:hint="eastAsia"/>
          <w:sz w:val="16"/>
          <w:szCs w:val="16"/>
          <w:lang w:val="en-US" w:eastAsia="ja-JP"/>
        </w:rPr>
        <w:t>にダウンスケーリングされます</w:t>
      </w:r>
    </w:p>
    <w:p w14:paraId="0C815E71" w14:textId="01F48414" w:rsidR="00A9170F" w:rsidRPr="00A9170F" w:rsidRDefault="00A9170F" w:rsidP="00A9170F">
      <w:pPr>
        <w:spacing w:line="240" w:lineRule="auto"/>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D84247" w:rsidRPr="00A9170F">
        <w:rPr>
          <w:rFonts w:ascii="游ゴシック" w:eastAsia="游ゴシック" w:hAnsi="游ゴシック" w:hint="eastAsia"/>
          <w:b/>
          <w:bCs/>
          <w:sz w:val="20"/>
          <w:szCs w:val="20"/>
          <w:lang w:val="en-US" w:eastAsia="ja-JP"/>
        </w:rPr>
        <w:t>遠隔管理・制御</w:t>
      </w:r>
    </w:p>
    <w:p w14:paraId="06D69ACC" w14:textId="09CA9726" w:rsidR="00A9170F" w:rsidRPr="00BA35D3" w:rsidRDefault="00D13A27" w:rsidP="00A9170F">
      <w:pPr>
        <w:spacing w:line="240" w:lineRule="auto"/>
        <w:rPr>
          <w:rFonts w:ascii="游ゴシック" w:eastAsia="游ゴシック" w:hAnsi="游ゴシック"/>
          <w:sz w:val="20"/>
          <w:szCs w:val="20"/>
          <w:lang w:val="en-US" w:eastAsia="ja-JP"/>
        </w:rPr>
      </w:pPr>
      <w:r w:rsidRPr="00D13A27">
        <w:rPr>
          <w:rFonts w:ascii="游ゴシック" w:eastAsia="游ゴシック" w:hAnsi="游ゴシック"/>
          <w:sz w:val="20"/>
          <w:szCs w:val="20"/>
          <w:lang w:val="en-US" w:eastAsia="ja-JP"/>
        </w:rPr>
        <w:t>Sennheiser Control Cockpit</w:t>
      </w:r>
      <w:r w:rsidRPr="00D13A27">
        <w:rPr>
          <w:rFonts w:ascii="游ゴシック" w:eastAsia="游ゴシック" w:hAnsi="游ゴシック" w:hint="eastAsia"/>
          <w:sz w:val="20"/>
          <w:szCs w:val="20"/>
          <w:lang w:val="en-US" w:eastAsia="ja-JP"/>
        </w:rPr>
        <w:t>による遠隔監視・制御に対応し、</w:t>
      </w:r>
      <w:r w:rsidRPr="00D13A27">
        <w:rPr>
          <w:rFonts w:ascii="游ゴシック" w:eastAsia="游ゴシック" w:hAnsi="游ゴシック"/>
          <w:sz w:val="20"/>
          <w:szCs w:val="20"/>
          <w:lang w:val="en-US" w:eastAsia="ja-JP"/>
        </w:rPr>
        <w:t>IT</w:t>
      </w:r>
      <w:r w:rsidRPr="00D13A27">
        <w:rPr>
          <w:rFonts w:ascii="游ゴシック" w:eastAsia="游ゴシック" w:hAnsi="游ゴシック" w:hint="eastAsia"/>
          <w:sz w:val="20"/>
          <w:szCs w:val="20"/>
          <w:lang w:val="en-US" w:eastAsia="ja-JP"/>
        </w:rPr>
        <w:t>管理部門は複数拠点の状態把握や設定配布を一元的に行うことが可能です</w:t>
      </w:r>
      <w:r w:rsidR="00D84247" w:rsidRPr="00D84247">
        <w:rPr>
          <w:rFonts w:ascii="游ゴシック" w:eastAsia="游ゴシック" w:hAnsi="游ゴシック" w:hint="eastAsia"/>
          <w:sz w:val="20"/>
          <w:szCs w:val="20"/>
          <w:lang w:val="en-US" w:eastAsia="ja-JP"/>
        </w:rPr>
        <w:t>。マルチルーム運用の</w:t>
      </w:r>
      <w:r w:rsidR="00D84247" w:rsidRPr="00D84247">
        <w:rPr>
          <w:rFonts w:ascii="游ゴシック" w:eastAsia="游ゴシック" w:hAnsi="游ゴシック"/>
          <w:sz w:val="20"/>
          <w:szCs w:val="20"/>
          <w:lang w:val="en-US" w:eastAsia="ja-JP"/>
        </w:rPr>
        <w:t>TCO</w:t>
      </w:r>
      <w:r w:rsidR="00D84247" w:rsidRPr="00D84247">
        <w:rPr>
          <w:rFonts w:ascii="游ゴシック" w:eastAsia="游ゴシック" w:hAnsi="游ゴシック" w:hint="eastAsia"/>
          <w:sz w:val="20"/>
          <w:szCs w:val="20"/>
          <w:lang w:val="en-US" w:eastAsia="ja-JP"/>
        </w:rPr>
        <w:t>削減に寄与します</w:t>
      </w:r>
      <w:r w:rsidR="00D84247" w:rsidRPr="00D84247">
        <w:rPr>
          <w:rFonts w:ascii="游ゴシック" w:eastAsia="游ゴシック" w:hAnsi="游ゴシック"/>
          <w:sz w:val="20"/>
          <w:szCs w:val="20"/>
          <w:lang w:val="en-US" w:eastAsia="ja-JP"/>
        </w:rPr>
        <w:t>。</w:t>
      </w:r>
    </w:p>
    <w:p w14:paraId="4F859304" w14:textId="667997A0" w:rsidR="00F222A3" w:rsidRPr="00F222A3" w:rsidRDefault="00F222A3" w:rsidP="00F222A3">
      <w:pPr>
        <w:spacing w:line="240" w:lineRule="auto"/>
        <w:rPr>
          <w:rFonts w:ascii="游ゴシック" w:eastAsia="游ゴシック" w:hAnsi="游ゴシック"/>
          <w:b/>
          <w:bCs/>
          <w:sz w:val="20"/>
          <w:szCs w:val="20"/>
          <w:lang w:eastAsia="ja-JP"/>
        </w:rPr>
      </w:pPr>
      <w:r w:rsidRPr="00F222A3">
        <w:rPr>
          <w:rFonts w:ascii="Courier New" w:eastAsia="游ゴシック" w:hAnsi="Courier New" w:cs="Courier New" w:hint="eastAsia"/>
          <w:b/>
          <w:bCs/>
          <w:sz w:val="20"/>
          <w:szCs w:val="20"/>
          <w:lang w:val="en-US" w:eastAsia="ja-JP"/>
        </w:rPr>
        <w:t>・</w:t>
      </w:r>
      <w:r w:rsidRPr="00F222A3">
        <w:rPr>
          <w:rFonts w:ascii="游ゴシック" w:eastAsia="游ゴシック" w:hAnsi="游ゴシック" w:hint="eastAsia"/>
          <w:b/>
          <w:bCs/>
          <w:sz w:val="20"/>
          <w:szCs w:val="20"/>
          <w:lang w:eastAsia="ja-JP"/>
        </w:rPr>
        <w:t>主要</w:t>
      </w:r>
      <w:r w:rsidRPr="00F222A3">
        <w:rPr>
          <w:rFonts w:ascii="游ゴシック" w:eastAsia="游ゴシック" w:hAnsi="游ゴシック"/>
          <w:b/>
          <w:bCs/>
          <w:sz w:val="20"/>
          <w:szCs w:val="20"/>
          <w:lang w:eastAsia="ja-JP"/>
        </w:rPr>
        <w:t>UC/</w:t>
      </w:r>
      <w:r w:rsidRPr="00F222A3">
        <w:rPr>
          <w:rFonts w:ascii="游ゴシック" w:eastAsia="游ゴシック" w:hAnsi="游ゴシック" w:hint="eastAsia"/>
          <w:b/>
          <w:bCs/>
          <w:sz w:val="20"/>
          <w:szCs w:val="20"/>
          <w:lang w:eastAsia="ja-JP"/>
        </w:rPr>
        <w:t>制御システムと広範に統合</w:t>
      </w:r>
    </w:p>
    <w:p w14:paraId="7D3DB122" w14:textId="77777777" w:rsidR="00D13A27" w:rsidRDefault="00D13A27" w:rsidP="00F222A3">
      <w:pPr>
        <w:spacing w:line="240" w:lineRule="auto"/>
        <w:rPr>
          <w:rFonts w:ascii="游ゴシック" w:eastAsia="游ゴシック" w:hAnsi="游ゴシック"/>
          <w:sz w:val="20"/>
          <w:szCs w:val="20"/>
          <w:lang w:eastAsia="ja-JP"/>
        </w:rPr>
      </w:pPr>
      <w:r w:rsidRPr="00D13A27">
        <w:rPr>
          <w:rFonts w:ascii="游ゴシック" w:eastAsia="游ゴシック" w:hAnsi="游ゴシック"/>
          <w:sz w:val="20"/>
          <w:szCs w:val="20"/>
          <w:lang w:eastAsia="ja-JP"/>
        </w:rPr>
        <w:t>Microsoft Teams</w:t>
      </w:r>
      <w:r w:rsidRPr="00D13A27">
        <w:rPr>
          <w:rFonts w:ascii="游ゴシック" w:eastAsia="游ゴシック" w:hAnsi="游ゴシック" w:hint="eastAsia"/>
          <w:sz w:val="20"/>
          <w:szCs w:val="20"/>
          <w:lang w:eastAsia="ja-JP"/>
        </w:rPr>
        <w:t>および</w:t>
      </w:r>
      <w:r w:rsidRPr="00D13A27">
        <w:rPr>
          <w:rFonts w:ascii="游ゴシック" w:eastAsia="游ゴシック" w:hAnsi="游ゴシック"/>
          <w:sz w:val="20"/>
          <w:szCs w:val="20"/>
          <w:lang w:eastAsia="ja-JP"/>
        </w:rPr>
        <w:t>Zoom</w:t>
      </w:r>
      <w:r w:rsidRPr="00D13A27">
        <w:rPr>
          <w:rFonts w:ascii="游ゴシック" w:eastAsia="游ゴシック" w:hAnsi="游ゴシック" w:hint="eastAsia"/>
          <w:sz w:val="20"/>
          <w:szCs w:val="20"/>
          <w:lang w:eastAsia="ja-JP"/>
        </w:rPr>
        <w:t>の認証に対応し、</w:t>
      </w:r>
      <w:r w:rsidRPr="00D13A27">
        <w:rPr>
          <w:rFonts w:ascii="游ゴシック" w:eastAsia="游ゴシック" w:hAnsi="游ゴシック"/>
          <w:sz w:val="20"/>
          <w:szCs w:val="20"/>
          <w:lang w:eastAsia="ja-JP"/>
        </w:rPr>
        <w:t>Barco</w:t>
      </w:r>
      <w:r w:rsidRPr="00D13A27">
        <w:rPr>
          <w:rFonts w:ascii="游ゴシック" w:eastAsia="游ゴシック" w:hAnsi="游ゴシック" w:hint="eastAsia"/>
          <w:sz w:val="20"/>
          <w:szCs w:val="20"/>
          <w:lang w:eastAsia="ja-JP"/>
        </w:rPr>
        <w:t>、</w:t>
      </w:r>
      <w:r w:rsidRPr="00D13A27">
        <w:rPr>
          <w:rFonts w:ascii="游ゴシック" w:eastAsia="游ゴシック" w:hAnsi="游ゴシック"/>
          <w:sz w:val="20"/>
          <w:szCs w:val="20"/>
          <w:lang w:eastAsia="ja-JP"/>
        </w:rPr>
        <w:t>Crestron</w:t>
      </w:r>
      <w:r w:rsidRPr="00D13A27">
        <w:rPr>
          <w:rFonts w:ascii="游ゴシック" w:eastAsia="游ゴシック" w:hAnsi="游ゴシック" w:hint="eastAsia"/>
          <w:sz w:val="20"/>
          <w:szCs w:val="20"/>
          <w:lang w:eastAsia="ja-JP"/>
        </w:rPr>
        <w:t>、</w:t>
      </w:r>
      <w:r w:rsidRPr="00D13A27">
        <w:rPr>
          <w:rFonts w:ascii="游ゴシック" w:eastAsia="游ゴシック" w:hAnsi="游ゴシック"/>
          <w:sz w:val="20"/>
          <w:szCs w:val="20"/>
          <w:lang w:eastAsia="ja-JP"/>
        </w:rPr>
        <w:t>Extron</w:t>
      </w:r>
      <w:r w:rsidRPr="00D13A27">
        <w:rPr>
          <w:rFonts w:ascii="游ゴシック" w:eastAsia="游ゴシック" w:hAnsi="游ゴシック" w:hint="eastAsia"/>
          <w:sz w:val="20"/>
          <w:szCs w:val="20"/>
          <w:lang w:eastAsia="ja-JP"/>
        </w:rPr>
        <w:t>、</w:t>
      </w:r>
      <w:r w:rsidRPr="00D13A27">
        <w:rPr>
          <w:rFonts w:ascii="游ゴシック" w:eastAsia="游ゴシック" w:hAnsi="游ゴシック"/>
          <w:sz w:val="20"/>
          <w:szCs w:val="20"/>
          <w:lang w:eastAsia="ja-JP"/>
        </w:rPr>
        <w:t>Q-Sys</w:t>
      </w:r>
      <w:r w:rsidRPr="00D13A27">
        <w:rPr>
          <w:rFonts w:ascii="游ゴシック" w:eastAsia="游ゴシック" w:hAnsi="游ゴシック" w:hint="eastAsia"/>
          <w:sz w:val="20"/>
          <w:szCs w:val="20"/>
          <w:lang w:eastAsia="ja-JP"/>
        </w:rPr>
        <w:t>などのサードパーティ製メディア制御システムとも連携します。</w:t>
      </w:r>
    </w:p>
    <w:p w14:paraId="2979D527" w14:textId="1DDE8915" w:rsidR="00F222A3" w:rsidRPr="00F222A3" w:rsidRDefault="00F222A3" w:rsidP="00F222A3">
      <w:pPr>
        <w:spacing w:line="240" w:lineRule="auto"/>
        <w:rPr>
          <w:rFonts w:ascii="游ゴシック" w:eastAsia="游ゴシック" w:hAnsi="游ゴシック"/>
          <w:b/>
          <w:bCs/>
          <w:sz w:val="20"/>
          <w:szCs w:val="20"/>
          <w:lang w:eastAsia="ja-JP"/>
        </w:rPr>
      </w:pPr>
      <w:r w:rsidRPr="00F222A3">
        <w:rPr>
          <w:rFonts w:ascii="Courier New" w:eastAsia="游ゴシック" w:hAnsi="Courier New" w:cs="Courier New" w:hint="eastAsia"/>
          <w:b/>
          <w:bCs/>
          <w:sz w:val="20"/>
          <w:szCs w:val="20"/>
          <w:lang w:eastAsia="ja-JP"/>
        </w:rPr>
        <w:t>・</w:t>
      </w:r>
      <w:r w:rsidRPr="00F222A3">
        <w:rPr>
          <w:rFonts w:ascii="游ゴシック" w:eastAsia="游ゴシック" w:hAnsi="游ゴシック" w:hint="eastAsia"/>
          <w:b/>
          <w:bCs/>
          <w:sz w:val="20"/>
          <w:szCs w:val="20"/>
          <w:lang w:eastAsia="ja-JP"/>
        </w:rPr>
        <w:t>セキュリティ配慮</w:t>
      </w:r>
    </w:p>
    <w:p w14:paraId="70ACBFDD" w14:textId="77777777" w:rsidR="00D13A27" w:rsidRDefault="00F222A3" w:rsidP="00F222A3">
      <w:pPr>
        <w:spacing w:line="240" w:lineRule="auto"/>
        <w:rPr>
          <w:rFonts w:ascii="游ゴシック" w:eastAsia="游ゴシック" w:hAnsi="游ゴシック"/>
          <w:sz w:val="20"/>
          <w:szCs w:val="20"/>
          <w:lang w:eastAsia="ja-JP"/>
        </w:rPr>
      </w:pPr>
      <w:r w:rsidRPr="00F222A3">
        <w:rPr>
          <w:rFonts w:ascii="游ゴシック" w:eastAsia="游ゴシック" w:hAnsi="游ゴシック" w:hint="eastAsia"/>
          <w:sz w:val="20"/>
          <w:szCs w:val="20"/>
          <w:lang w:eastAsia="ja-JP"/>
        </w:rPr>
        <w:t>暗号化された制御通信とパスワード保護を標準で備え、エンタープライズ環境の要件に対応</w:t>
      </w:r>
      <w:r w:rsidR="00D13A27">
        <w:rPr>
          <w:rFonts w:ascii="游ゴシック" w:eastAsia="游ゴシック" w:hAnsi="游ゴシック" w:hint="eastAsia"/>
          <w:sz w:val="20"/>
          <w:szCs w:val="20"/>
          <w:lang w:eastAsia="ja-JP"/>
        </w:rPr>
        <w:t>。</w:t>
      </w:r>
    </w:p>
    <w:p w14:paraId="20A69985" w14:textId="3459B620" w:rsidR="00F222A3" w:rsidRPr="00F222A3" w:rsidRDefault="00F222A3" w:rsidP="00F222A3">
      <w:pPr>
        <w:spacing w:line="240" w:lineRule="auto"/>
        <w:rPr>
          <w:rFonts w:ascii="游ゴシック" w:eastAsia="游ゴシック" w:hAnsi="游ゴシック"/>
          <w:b/>
          <w:bCs/>
          <w:sz w:val="20"/>
          <w:szCs w:val="20"/>
          <w:lang w:eastAsia="ja-JP"/>
        </w:rPr>
      </w:pPr>
      <w:r w:rsidRPr="00F222A3">
        <w:rPr>
          <w:rFonts w:ascii="Courier New" w:eastAsia="游ゴシック" w:hAnsi="Courier New" w:cs="Courier New" w:hint="eastAsia"/>
          <w:b/>
          <w:bCs/>
          <w:sz w:val="20"/>
          <w:szCs w:val="20"/>
          <w:lang w:eastAsia="ja-JP"/>
        </w:rPr>
        <w:t>・</w:t>
      </w:r>
      <w:r w:rsidRPr="00F222A3">
        <w:rPr>
          <w:rFonts w:ascii="游ゴシック" w:eastAsia="游ゴシック" w:hAnsi="游ゴシック" w:hint="eastAsia"/>
          <w:b/>
          <w:bCs/>
          <w:sz w:val="20"/>
          <w:szCs w:val="20"/>
          <w:lang w:eastAsia="ja-JP"/>
        </w:rPr>
        <w:t>多様な取り付けオプション</w:t>
      </w:r>
    </w:p>
    <w:p w14:paraId="19677E01" w14:textId="41F2F4D0" w:rsidR="00F222A3" w:rsidRPr="00F222A3" w:rsidRDefault="00F222A3" w:rsidP="00F222A3">
      <w:pPr>
        <w:spacing w:line="240" w:lineRule="auto"/>
        <w:rPr>
          <w:rFonts w:ascii="游ゴシック" w:eastAsia="游ゴシック" w:hAnsi="游ゴシック"/>
          <w:sz w:val="20"/>
          <w:szCs w:val="20"/>
          <w:lang w:eastAsia="ja-JP"/>
        </w:rPr>
      </w:pPr>
      <w:r w:rsidRPr="00F222A3">
        <w:rPr>
          <w:rFonts w:ascii="游ゴシック" w:eastAsia="游ゴシック" w:hAnsi="游ゴシック" w:hint="eastAsia"/>
          <w:sz w:val="20"/>
          <w:szCs w:val="20"/>
          <w:lang w:eastAsia="ja-JP"/>
        </w:rPr>
        <w:t>壁掛け／</w:t>
      </w:r>
      <w:r w:rsidRPr="00F222A3">
        <w:rPr>
          <w:rFonts w:ascii="游ゴシック" w:eastAsia="游ゴシック" w:hAnsi="游ゴシック"/>
          <w:sz w:val="20"/>
          <w:szCs w:val="20"/>
          <w:lang w:eastAsia="ja-JP"/>
        </w:rPr>
        <w:t>VESA</w:t>
      </w:r>
      <w:r w:rsidRPr="00F222A3">
        <w:rPr>
          <w:rFonts w:ascii="游ゴシック" w:eastAsia="游ゴシック" w:hAnsi="游ゴシック" w:hint="eastAsia"/>
          <w:sz w:val="20"/>
          <w:szCs w:val="20"/>
          <w:lang w:eastAsia="ja-JP"/>
        </w:rPr>
        <w:t>／卓上／自立に対応し、既存の会議室設備に無理なく統合。</w:t>
      </w:r>
    </w:p>
    <w:p w14:paraId="1849E8ED" w14:textId="6F11228F" w:rsidR="00F222A3" w:rsidRPr="00F222A3" w:rsidRDefault="00F222A3" w:rsidP="00F222A3">
      <w:pPr>
        <w:spacing w:line="240" w:lineRule="auto"/>
        <w:rPr>
          <w:rFonts w:ascii="游ゴシック" w:eastAsia="游ゴシック" w:hAnsi="游ゴシック"/>
          <w:b/>
          <w:bCs/>
          <w:sz w:val="20"/>
          <w:szCs w:val="20"/>
          <w:lang w:eastAsia="ja-JP"/>
        </w:rPr>
      </w:pPr>
      <w:r w:rsidRPr="00F222A3">
        <w:rPr>
          <w:rFonts w:ascii="Courier New" w:eastAsia="游ゴシック" w:hAnsi="Courier New" w:cs="Courier New" w:hint="eastAsia"/>
          <w:b/>
          <w:bCs/>
          <w:sz w:val="20"/>
          <w:szCs w:val="20"/>
          <w:lang w:eastAsia="ja-JP"/>
        </w:rPr>
        <w:t>・</w:t>
      </w:r>
      <w:r w:rsidRPr="00F222A3">
        <w:rPr>
          <w:rFonts w:ascii="游ゴシック" w:eastAsia="游ゴシック" w:hAnsi="游ゴシック"/>
          <w:b/>
          <w:bCs/>
          <w:sz w:val="20"/>
          <w:szCs w:val="20"/>
          <w:lang w:eastAsia="ja-JP"/>
        </w:rPr>
        <w:t>BYOD</w:t>
      </w:r>
      <w:r w:rsidRPr="00F222A3">
        <w:rPr>
          <w:rFonts w:ascii="游ゴシック" w:eastAsia="游ゴシック" w:hAnsi="游ゴシック" w:hint="eastAsia"/>
          <w:b/>
          <w:bCs/>
          <w:sz w:val="20"/>
          <w:szCs w:val="20"/>
          <w:lang w:eastAsia="ja-JP"/>
        </w:rPr>
        <w:t>ユースに最適</w:t>
      </w:r>
    </w:p>
    <w:p w14:paraId="7EEA7A2B" w14:textId="325C4182" w:rsidR="00D84247" w:rsidRDefault="00F222A3" w:rsidP="00F222A3">
      <w:pPr>
        <w:spacing w:line="240" w:lineRule="auto"/>
        <w:rPr>
          <w:rFonts w:ascii="游ゴシック" w:eastAsia="游ゴシック" w:hAnsi="游ゴシック"/>
          <w:sz w:val="20"/>
          <w:szCs w:val="20"/>
          <w:lang w:eastAsia="ja-JP"/>
        </w:rPr>
      </w:pPr>
      <w:r w:rsidRPr="00F222A3">
        <w:rPr>
          <w:rFonts w:ascii="游ゴシック" w:eastAsia="游ゴシック" w:hAnsi="游ゴシック" w:hint="eastAsia"/>
          <w:sz w:val="20"/>
          <w:szCs w:val="20"/>
          <w:lang w:eastAsia="ja-JP"/>
        </w:rPr>
        <w:t>ノート</w:t>
      </w:r>
      <w:r w:rsidRPr="00F222A3">
        <w:rPr>
          <w:rFonts w:ascii="游ゴシック" w:eastAsia="游ゴシック" w:hAnsi="游ゴシック"/>
          <w:sz w:val="20"/>
          <w:szCs w:val="20"/>
          <w:lang w:eastAsia="ja-JP"/>
        </w:rPr>
        <w:t>PC</w:t>
      </w:r>
      <w:r w:rsidRPr="00F222A3">
        <w:rPr>
          <w:rFonts w:ascii="游ゴシック" w:eastAsia="游ゴシック" w:hAnsi="游ゴシック" w:hint="eastAsia"/>
          <w:sz w:val="20"/>
          <w:szCs w:val="20"/>
          <w:lang w:eastAsia="ja-JP"/>
        </w:rPr>
        <w:t>を</w:t>
      </w:r>
      <w:r w:rsidRPr="00F222A3">
        <w:rPr>
          <w:rFonts w:ascii="游ゴシック" w:eastAsia="游ゴシック" w:hAnsi="游ゴシック"/>
          <w:sz w:val="20"/>
          <w:szCs w:val="20"/>
          <w:lang w:eastAsia="ja-JP"/>
        </w:rPr>
        <w:t>USB</w:t>
      </w:r>
      <w:r w:rsidRPr="00F222A3">
        <w:rPr>
          <w:rFonts w:ascii="游ゴシック" w:eastAsia="游ゴシック" w:hAnsi="游ゴシック" w:hint="eastAsia"/>
          <w:sz w:val="20"/>
          <w:szCs w:val="20"/>
          <w:lang w:eastAsia="ja-JP"/>
        </w:rPr>
        <w:t>接続するだけで主要</w:t>
      </w:r>
      <w:r w:rsidRPr="00F222A3">
        <w:rPr>
          <w:rFonts w:ascii="游ゴシック" w:eastAsia="游ゴシック" w:hAnsi="游ゴシック"/>
          <w:sz w:val="20"/>
          <w:szCs w:val="20"/>
          <w:lang w:eastAsia="ja-JP"/>
        </w:rPr>
        <w:t>UC</w:t>
      </w:r>
      <w:r w:rsidRPr="00F222A3">
        <w:rPr>
          <w:rFonts w:ascii="游ゴシック" w:eastAsia="游ゴシック" w:hAnsi="游ゴシック" w:hint="eastAsia"/>
          <w:sz w:val="20"/>
          <w:szCs w:val="20"/>
          <w:lang w:eastAsia="ja-JP"/>
        </w:rPr>
        <w:t>プラットフォームが利用可能。小規模会議室の標準構成として導入しやすい運用性です。</w:t>
      </w:r>
    </w:p>
    <w:p w14:paraId="4B95B612" w14:textId="77777777" w:rsidR="00BA35D3" w:rsidRDefault="00BA35D3" w:rsidP="00BA35D3">
      <w:pPr>
        <w:spacing w:line="240" w:lineRule="auto"/>
        <w:jc w:val="center"/>
        <w:rPr>
          <w:rFonts w:ascii="游ゴシック" w:eastAsia="游ゴシック" w:hAnsi="游ゴシック"/>
          <w:b/>
          <w:bCs/>
          <w:sz w:val="20"/>
          <w:szCs w:val="20"/>
          <w:lang w:val="en-US" w:eastAsia="ja-JP"/>
        </w:rPr>
      </w:pPr>
      <w:r>
        <w:rPr>
          <w:rFonts w:ascii="游ゴシック" w:eastAsiaTheme="minorEastAsia" w:hAnsi="游ゴシック" w:hint="eastAsia"/>
          <w:noProof/>
          <w:sz w:val="20"/>
          <w:szCs w:val="20"/>
          <w:lang w:eastAsia="ja-JP"/>
        </w:rPr>
        <w:drawing>
          <wp:inline distT="0" distB="0" distL="0" distR="0" wp14:anchorId="317833EA" wp14:editId="1947DC54">
            <wp:extent cx="4602863" cy="1258784"/>
            <wp:effectExtent l="0" t="0" r="7620" b="0"/>
            <wp:docPr id="800782816" name="図 2" descr="白い背景と黒い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2816" name="図 2" descr="白い背景と黒い文字"/>
                    <pic:cNvPicPr/>
                  </pic:nvPicPr>
                  <pic:blipFill rotWithShape="1">
                    <a:blip r:embed="rId13"/>
                    <a:srcRect t="25407" b="25979"/>
                    <a:stretch>
                      <a:fillRect/>
                    </a:stretch>
                  </pic:blipFill>
                  <pic:spPr bwMode="auto">
                    <a:xfrm>
                      <a:off x="0" y="0"/>
                      <a:ext cx="4641684" cy="1269401"/>
                    </a:xfrm>
                    <a:prstGeom prst="rect">
                      <a:avLst/>
                    </a:prstGeom>
                    <a:ln>
                      <a:noFill/>
                    </a:ln>
                    <a:extLst>
                      <a:ext uri="{53640926-AAD7-44D8-BBD7-CCE9431645EC}">
                        <a14:shadowObscured xmlns:a14="http://schemas.microsoft.com/office/drawing/2010/main"/>
                      </a:ext>
                    </a:extLst>
                  </pic:spPr>
                </pic:pic>
              </a:graphicData>
            </a:graphic>
          </wp:inline>
        </w:drawing>
      </w:r>
    </w:p>
    <w:p w14:paraId="438B0F58" w14:textId="50331106" w:rsidR="00BA35D3" w:rsidRDefault="00BA35D3" w:rsidP="00BA35D3">
      <w:pPr>
        <w:spacing w:line="240" w:lineRule="auto"/>
        <w:jc w:val="center"/>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eastAsia="ja-JP"/>
        </w:rPr>
        <w:t>「</w:t>
      </w:r>
      <w:proofErr w:type="spellStart"/>
      <w:r w:rsidRPr="007A6377">
        <w:rPr>
          <w:rFonts w:ascii="游ゴシック" w:eastAsia="游ゴシック" w:hAnsi="游ゴシック"/>
          <w:b/>
          <w:bCs/>
          <w:sz w:val="20"/>
          <w:szCs w:val="20"/>
          <w:lang w:eastAsia="ja-JP"/>
        </w:rPr>
        <w:t>TeamConnect</w:t>
      </w:r>
      <w:proofErr w:type="spellEnd"/>
      <w:r w:rsidRPr="007A6377">
        <w:rPr>
          <w:rFonts w:ascii="游ゴシック" w:eastAsia="游ゴシック" w:hAnsi="游ゴシック"/>
          <w:b/>
          <w:bCs/>
          <w:sz w:val="20"/>
          <w:szCs w:val="20"/>
          <w:lang w:eastAsia="ja-JP"/>
        </w:rPr>
        <w:t xml:space="preserve"> Bar S</w:t>
      </w:r>
      <w:r>
        <w:rPr>
          <w:rFonts w:ascii="游ゴシック" w:eastAsia="游ゴシック" w:hAnsi="游ゴシック" w:hint="eastAsia"/>
          <w:b/>
          <w:bCs/>
          <w:sz w:val="20"/>
          <w:szCs w:val="20"/>
          <w:lang w:eastAsia="ja-JP"/>
        </w:rPr>
        <w:t>」</w:t>
      </w:r>
    </w:p>
    <w:p w14:paraId="34F69A56" w14:textId="77777777" w:rsidR="00BA35D3" w:rsidRDefault="00BA35D3" w:rsidP="00D84247">
      <w:pPr>
        <w:spacing w:line="240" w:lineRule="auto"/>
        <w:rPr>
          <w:rFonts w:ascii="游ゴシック" w:eastAsia="游ゴシック" w:hAnsi="游ゴシック"/>
          <w:b/>
          <w:bCs/>
          <w:sz w:val="20"/>
          <w:szCs w:val="20"/>
          <w:lang w:val="en-US" w:eastAsia="ja-JP"/>
        </w:rPr>
      </w:pPr>
    </w:p>
    <w:p w14:paraId="35A74E61" w14:textId="167AEC53" w:rsidR="00D84247" w:rsidRPr="00396B98" w:rsidRDefault="005013A1" w:rsidP="00D84247">
      <w:pPr>
        <w:spacing w:line="240" w:lineRule="auto"/>
        <w:rPr>
          <w:rFonts w:ascii="游ゴシック" w:eastAsia="游ゴシック" w:hAnsi="游ゴシック"/>
          <w:b/>
          <w:bCs/>
          <w:sz w:val="20"/>
          <w:szCs w:val="20"/>
          <w:lang w:val="en-US" w:eastAsia="ja-JP"/>
        </w:rPr>
      </w:pPr>
      <w:r w:rsidRPr="003D477B">
        <w:rPr>
          <w:rFonts w:ascii="游ゴシック" w:eastAsia="游ゴシック" w:hAnsi="游ゴシック" w:hint="eastAsia"/>
          <w:b/>
          <w:bCs/>
          <w:sz w:val="20"/>
          <w:szCs w:val="20"/>
          <w:lang w:val="en-US" w:eastAsia="ja-JP"/>
        </w:rPr>
        <w:t>＜</w:t>
      </w:r>
      <w:r w:rsidR="009B218F" w:rsidRPr="009B218F">
        <w:rPr>
          <w:rFonts w:ascii="游ゴシック" w:eastAsia="游ゴシック" w:hAnsi="游ゴシック" w:hint="eastAsia"/>
          <w:b/>
          <w:bCs/>
          <w:sz w:val="20"/>
          <w:szCs w:val="20"/>
          <w:lang w:val="en-US" w:eastAsia="ja-JP"/>
        </w:rPr>
        <w:t>「TC Bar S」</w:t>
      </w:r>
      <w:r w:rsidR="00000B1E" w:rsidRPr="003D477B">
        <w:rPr>
          <w:rFonts w:ascii="游ゴシック" w:eastAsia="游ゴシック" w:hAnsi="游ゴシック" w:hint="eastAsia"/>
          <w:b/>
          <w:bCs/>
          <w:sz w:val="20"/>
          <w:szCs w:val="20"/>
          <w:lang w:val="en-US" w:eastAsia="ja-JP"/>
        </w:rPr>
        <w:t>公式</w:t>
      </w:r>
      <w:r w:rsidR="003D477B" w:rsidRPr="003D477B">
        <w:rPr>
          <w:rFonts w:ascii="游ゴシック" w:eastAsia="游ゴシック" w:hAnsi="游ゴシック" w:hint="eastAsia"/>
          <w:b/>
          <w:bCs/>
          <w:sz w:val="20"/>
          <w:szCs w:val="20"/>
          <w:lang w:val="en-US" w:eastAsia="ja-JP"/>
        </w:rPr>
        <w:t>ウェブサイト</w:t>
      </w:r>
      <w:r w:rsidRPr="003D477B">
        <w:rPr>
          <w:rFonts w:ascii="游ゴシック" w:eastAsia="游ゴシック" w:hAnsi="游ゴシック" w:hint="eastAsia"/>
          <w:b/>
          <w:bCs/>
          <w:sz w:val="20"/>
          <w:szCs w:val="20"/>
          <w:lang w:val="en-US" w:eastAsia="ja-JP"/>
        </w:rPr>
        <w:t>＞</w:t>
      </w:r>
    </w:p>
    <w:p w14:paraId="4A178C60" w14:textId="7EECCC35" w:rsidR="00A9170F" w:rsidRPr="009B218F" w:rsidRDefault="00396B98" w:rsidP="004F4E3A">
      <w:pPr>
        <w:spacing w:line="240" w:lineRule="auto"/>
        <w:rPr>
          <w:rFonts w:ascii="游ゴシック" w:eastAsiaTheme="minorEastAsia" w:hAnsi="游ゴシック"/>
          <w:szCs w:val="18"/>
          <w:lang w:eastAsia="ja-JP"/>
        </w:rPr>
      </w:pPr>
      <w:hyperlink r:id="rId14" w:history="1">
        <w:r w:rsidRPr="009B218F">
          <w:rPr>
            <w:rStyle w:val="aa"/>
            <w:rFonts w:ascii="游ゴシック" w:eastAsiaTheme="minorEastAsia" w:hAnsi="游ゴシック"/>
            <w:szCs w:val="18"/>
            <w:lang w:eastAsia="ja-JP"/>
          </w:rPr>
          <w:t>https://www.sennheiser.com/ja-jp/catalog/products/meeting-conference-systems/tc-bar-small/teamconnect-bar-s-eu-700104</w:t>
        </w:r>
      </w:hyperlink>
    </w:p>
    <w:p w14:paraId="2AEFF32D" w14:textId="66357446" w:rsidR="00D14EBF" w:rsidRDefault="00D14EBF">
      <w:pPr>
        <w:spacing w:after="200" w:line="276" w:lineRule="auto"/>
        <w:rPr>
          <w:rFonts w:ascii="游ゴシック" w:eastAsiaTheme="minorEastAsia" w:hAnsi="游ゴシック"/>
          <w:sz w:val="20"/>
          <w:szCs w:val="20"/>
          <w:lang w:eastAsia="ja-JP"/>
        </w:rPr>
      </w:pPr>
      <w:r>
        <w:rPr>
          <w:rFonts w:ascii="游ゴシック" w:eastAsiaTheme="minorEastAsia" w:hAnsi="游ゴシック"/>
          <w:sz w:val="20"/>
          <w:szCs w:val="20"/>
          <w:lang w:eastAsia="ja-JP"/>
        </w:rPr>
        <w:br w:type="page"/>
      </w:r>
    </w:p>
    <w:p w14:paraId="20E8757E" w14:textId="31B7CF2A" w:rsidR="00EB01C6" w:rsidRPr="00396B98" w:rsidRDefault="00EB01C6" w:rsidP="00EB01C6">
      <w:pPr>
        <w:spacing w:line="240" w:lineRule="auto"/>
        <w:rPr>
          <w:rFonts w:ascii="游ゴシック" w:eastAsia="游ゴシック" w:hAnsi="游ゴシック"/>
          <w:b/>
          <w:bCs/>
          <w:sz w:val="20"/>
          <w:szCs w:val="20"/>
          <w:lang w:eastAsia="ja-JP"/>
        </w:rPr>
      </w:pPr>
      <w:r w:rsidRPr="00396B98">
        <w:rPr>
          <w:rFonts w:ascii="游ゴシック" w:eastAsia="游ゴシック" w:hAnsi="游ゴシック" w:hint="eastAsia"/>
          <w:b/>
          <w:bCs/>
          <w:sz w:val="20"/>
          <w:szCs w:val="20"/>
          <w:lang w:eastAsia="ja-JP"/>
        </w:rPr>
        <w:lastRenderedPageBreak/>
        <w:t>ゼンハイザーブランドについて</w:t>
      </w:r>
      <w:r w:rsidRPr="00396B98">
        <w:rPr>
          <w:rFonts w:ascii="游ゴシック" w:eastAsia="游ゴシック" w:hAnsi="游ゴシック"/>
          <w:b/>
          <w:bCs/>
          <w:sz w:val="20"/>
          <w:szCs w:val="20"/>
          <w:lang w:eastAsia="ja-JP"/>
        </w:rPr>
        <w:t xml:space="preserve"> </w:t>
      </w:r>
      <w:r w:rsidRPr="00396B98">
        <w:rPr>
          <w:rFonts w:ascii="游ゴシック" w:eastAsia="游ゴシック" w:hAnsi="游ゴシック" w:hint="eastAsia"/>
          <w:b/>
          <w:bCs/>
          <w:sz w:val="20"/>
          <w:szCs w:val="20"/>
          <w:lang w:eastAsia="ja-JP"/>
        </w:rPr>
        <w:t>–</w:t>
      </w:r>
      <w:r w:rsidRPr="00396B98">
        <w:rPr>
          <w:rFonts w:ascii="游ゴシック" w:eastAsia="游ゴシック" w:hAnsi="游ゴシック"/>
          <w:b/>
          <w:bCs/>
          <w:sz w:val="20"/>
          <w:szCs w:val="20"/>
          <w:lang w:eastAsia="ja-JP"/>
        </w:rPr>
        <w:t xml:space="preserve"> </w:t>
      </w:r>
      <w:r w:rsidRPr="00396B98">
        <w:rPr>
          <w:rFonts w:ascii="游ゴシック" w:eastAsia="游ゴシック" w:hAnsi="游ゴシック" w:hint="eastAsia"/>
          <w:b/>
          <w:bCs/>
          <w:sz w:val="20"/>
          <w:szCs w:val="20"/>
          <w:lang w:eastAsia="ja-JP"/>
        </w:rPr>
        <w:t>オーディオの未来を築いて</w:t>
      </w:r>
      <w:r w:rsidRPr="00396B98">
        <w:rPr>
          <w:rFonts w:ascii="游ゴシック" w:eastAsia="游ゴシック" w:hAnsi="游ゴシック"/>
          <w:b/>
          <w:bCs/>
          <w:sz w:val="20"/>
          <w:szCs w:val="20"/>
          <w:lang w:eastAsia="ja-JP"/>
        </w:rPr>
        <w:t>80年</w:t>
      </w:r>
    </w:p>
    <w:p w14:paraId="10F0211E" w14:textId="392946E7" w:rsidR="00EB01C6" w:rsidRPr="00396B98" w:rsidRDefault="00EB01C6" w:rsidP="00EB01C6">
      <w:pPr>
        <w:spacing w:line="240" w:lineRule="auto"/>
        <w:rPr>
          <w:rFonts w:ascii="游ゴシック" w:eastAsia="游ゴシック" w:hAnsi="游ゴシック"/>
          <w:sz w:val="20"/>
          <w:szCs w:val="20"/>
          <w:lang w:eastAsia="ja-JP"/>
        </w:rPr>
      </w:pPr>
      <w:r w:rsidRPr="00396B98">
        <w:rPr>
          <w:rFonts w:ascii="游ゴシック" w:eastAsia="游ゴシック" w:hAnsi="游ゴシック" w:hint="eastAsia"/>
          <w:sz w:val="20"/>
          <w:szCs w:val="20"/>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396B98">
        <w:rPr>
          <w:rFonts w:ascii="游ゴシック" w:eastAsia="游ゴシック" w:hAnsi="游ゴシック"/>
          <w:sz w:val="20"/>
          <w:szCs w:val="20"/>
          <w:lang w:eastAsia="ja-JP"/>
        </w:rPr>
        <w:t>2025年、ゼンハイザーグループは創立80周年を迎えました。1945年から、当社はオーディオの未来を創り、カスタマーに独自のサウンド体験を生み出すことを究極のゴールとしています。</w:t>
      </w:r>
    </w:p>
    <w:p w14:paraId="6733342B" w14:textId="67D677CA" w:rsidR="00EB01C6" w:rsidRPr="00396B98" w:rsidRDefault="00EB01C6" w:rsidP="00EB01C6">
      <w:pPr>
        <w:spacing w:line="240" w:lineRule="auto"/>
        <w:rPr>
          <w:rFonts w:ascii="游ゴシック" w:eastAsia="游ゴシック" w:hAnsi="游ゴシック"/>
          <w:sz w:val="20"/>
          <w:szCs w:val="20"/>
          <w:lang w:eastAsia="ja-JP"/>
        </w:rPr>
      </w:pPr>
      <w:r w:rsidRPr="00396B98">
        <w:rPr>
          <w:rFonts w:ascii="游ゴシック" w:eastAsia="游ゴシック" w:hAnsi="游ゴシック"/>
          <w:sz w:val="20"/>
          <w:szCs w:val="20"/>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32653F45" w14:textId="1A8808F0" w:rsidR="00EB01C6" w:rsidRPr="00396B98" w:rsidRDefault="00EB01C6" w:rsidP="00EB01C6">
      <w:pPr>
        <w:spacing w:line="240" w:lineRule="auto"/>
        <w:rPr>
          <w:rStyle w:val="aa"/>
          <w:rFonts w:ascii="游ゴシック" w:eastAsia="游ゴシック" w:hAnsi="游ゴシック"/>
          <w:sz w:val="20"/>
          <w:szCs w:val="20"/>
        </w:rPr>
      </w:pPr>
      <w:hyperlink r:id="rId15" w:history="1">
        <w:r w:rsidRPr="00396B98">
          <w:rPr>
            <w:rStyle w:val="aa"/>
            <w:rFonts w:ascii="游ゴシック" w:eastAsia="游ゴシック" w:hAnsi="游ゴシック"/>
            <w:sz w:val="20"/>
            <w:szCs w:val="20"/>
          </w:rPr>
          <w:t>www.sennheiser.com</w:t>
        </w:r>
      </w:hyperlink>
    </w:p>
    <w:p w14:paraId="71391840" w14:textId="7741C863" w:rsidR="00EB01C6" w:rsidRPr="00396B98" w:rsidRDefault="000B02E0" w:rsidP="00EB01C6">
      <w:pPr>
        <w:spacing w:line="240" w:lineRule="auto"/>
        <w:rPr>
          <w:sz w:val="20"/>
          <w:szCs w:val="20"/>
        </w:rPr>
      </w:pPr>
      <w:hyperlink r:id="rId16" w:history="1">
        <w:r w:rsidRPr="00396B98">
          <w:rPr>
            <w:rStyle w:val="aa"/>
            <w:rFonts w:ascii="游ゴシック" w:eastAsia="游ゴシック" w:hAnsi="游ゴシック"/>
            <w:sz w:val="20"/>
            <w:szCs w:val="20"/>
          </w:rPr>
          <w:t>www.sennheiser-hearing.com</w:t>
        </w:r>
      </w:hyperlink>
    </w:p>
    <w:p w14:paraId="36643574" w14:textId="77777777" w:rsidR="00EB01C6" w:rsidRPr="00396B98" w:rsidRDefault="00EB01C6" w:rsidP="00EB01C6">
      <w:pPr>
        <w:pStyle w:val="About"/>
        <w:rPr>
          <w:rFonts w:ascii="Noto Sans CJK JP Light" w:eastAsia="Noto Sans CJK JP Light" w:hAnsi="Noto Sans CJK JP Light" w:cstheme="majorBidi"/>
          <w:b/>
          <w:bCs/>
          <w:color w:val="000000" w:themeColor="text1"/>
          <w:sz w:val="20"/>
          <w:szCs w:val="20"/>
          <w:lang w:eastAsia="ja-JP"/>
        </w:rPr>
      </w:pPr>
    </w:p>
    <w:p w14:paraId="3D6373B0" w14:textId="77777777" w:rsidR="00EB01C6" w:rsidRPr="00396B98" w:rsidRDefault="00EB01C6" w:rsidP="00EB01C6">
      <w:pPr>
        <w:pStyle w:val="About"/>
        <w:rPr>
          <w:rFonts w:ascii="Noto Sans CJK JP Light" w:eastAsia="Noto Sans CJK JP Light" w:hAnsi="Noto Sans CJK JP Light" w:cstheme="majorBidi"/>
          <w:b/>
          <w:bCs/>
          <w:color w:val="000000" w:themeColor="text1"/>
          <w:sz w:val="20"/>
          <w:szCs w:val="20"/>
          <w:lang w:val="en-US" w:eastAsia="ja-JP"/>
        </w:rPr>
      </w:pPr>
      <w:r w:rsidRPr="00396B98">
        <w:rPr>
          <w:rFonts w:ascii="Noto Sans CJK JP Light" w:eastAsia="Noto Sans CJK JP Light" w:hAnsi="Noto Sans CJK JP Light" w:cstheme="majorBidi"/>
          <w:b/>
          <w:bCs/>
          <w:color w:val="000000" w:themeColor="text1"/>
          <w:sz w:val="20"/>
          <w:szCs w:val="20"/>
          <w:lang w:val="en-US" w:eastAsia="ja-JP"/>
        </w:rPr>
        <w:t>&lt;本リリースに関する報道関係者のお問い合わせ先&gt;</w:t>
      </w:r>
    </w:p>
    <w:p w14:paraId="2B5A0AE5" w14:textId="77777777" w:rsidR="00EB01C6" w:rsidRPr="00396B98" w:rsidRDefault="00EB01C6" w:rsidP="00EB01C6">
      <w:pPr>
        <w:pStyle w:val="About"/>
        <w:rPr>
          <w:rFonts w:ascii="Noto Sans CJK JP Light" w:eastAsia="Noto Sans CJK JP Light" w:hAnsi="Noto Sans CJK JP Light" w:cstheme="majorBidi"/>
          <w:color w:val="000000" w:themeColor="text1"/>
          <w:sz w:val="20"/>
          <w:szCs w:val="20"/>
          <w:lang w:val="de-DE" w:eastAsia="ja-JP"/>
        </w:rPr>
      </w:pPr>
      <w:r w:rsidRPr="00396B98">
        <w:rPr>
          <w:rFonts w:ascii="Noto Sans CJK JP Light" w:eastAsia="Noto Sans CJK JP Light" w:hAnsi="Noto Sans CJK JP Light" w:cstheme="majorBidi"/>
          <w:sz w:val="20"/>
          <w:szCs w:val="20"/>
          <w:lang w:val="de-DE" w:eastAsia="ja-JP"/>
        </w:rPr>
        <w:t>ゼンハイザージャパンPR事務局</w:t>
      </w:r>
      <w:r w:rsidRPr="00396B98">
        <w:rPr>
          <w:rFonts w:ascii="Noto Sans CJK JP Light" w:eastAsia="Noto Sans CJK JP Light" w:hAnsi="Noto Sans CJK JP Light"/>
          <w:sz w:val="20"/>
          <w:szCs w:val="20"/>
          <w:lang w:eastAsia="ja-JP"/>
        </w:rPr>
        <w:t xml:space="preserve"> </w:t>
      </w:r>
      <w:r w:rsidRPr="00396B98">
        <w:rPr>
          <w:rFonts w:ascii="Noto Sans CJK JP Light" w:eastAsia="Noto Sans CJK JP Light" w:hAnsi="Noto Sans CJK JP Light" w:cstheme="majorBidi"/>
          <w:sz w:val="20"/>
          <w:szCs w:val="20"/>
          <w:lang w:val="de-DE" w:eastAsia="ja-JP"/>
        </w:rPr>
        <w:t>（ブレインズ・カンパニー内）</w:t>
      </w:r>
    </w:p>
    <w:p w14:paraId="3860B282" w14:textId="5ED6F1EE" w:rsidR="00EB01C6" w:rsidRPr="00396B98" w:rsidRDefault="00EB01C6" w:rsidP="00EB01C6">
      <w:pPr>
        <w:pStyle w:val="About"/>
        <w:rPr>
          <w:rFonts w:ascii="Noto Sans CJK JP Light" w:eastAsia="Noto Sans CJK JP Light" w:hAnsi="Noto Sans CJK JP Light" w:cstheme="majorBidi"/>
          <w:sz w:val="20"/>
          <w:szCs w:val="20"/>
          <w:lang w:val="de-DE" w:eastAsia="ja-JP"/>
        </w:rPr>
      </w:pPr>
      <w:r w:rsidRPr="00396B98">
        <w:rPr>
          <w:rFonts w:ascii="Noto Sans CJK JP Light" w:eastAsia="Noto Sans CJK JP Light" w:hAnsi="Noto Sans CJK JP Light" w:cstheme="majorBidi"/>
          <w:sz w:val="20"/>
          <w:szCs w:val="20"/>
          <w:lang w:val="de-DE" w:eastAsia="ja-JP"/>
        </w:rPr>
        <w:t>中村・西田・</w:t>
      </w:r>
      <w:r w:rsidR="000B02E0" w:rsidRPr="00396B98">
        <w:rPr>
          <w:rFonts w:ascii="Noto Sans CJK JP Light" w:eastAsia="Noto Sans CJK JP Light" w:hAnsi="Noto Sans CJK JP Light" w:cstheme="majorBidi" w:hint="eastAsia"/>
          <w:sz w:val="20"/>
          <w:szCs w:val="20"/>
          <w:lang w:val="de-DE" w:eastAsia="ja-JP"/>
        </w:rPr>
        <w:t>中島</w:t>
      </w:r>
      <w:r w:rsidRPr="00396B98">
        <w:rPr>
          <w:rFonts w:ascii="Noto Sans CJK JP Light" w:eastAsia="Noto Sans CJK JP Light" w:hAnsi="Noto Sans CJK JP Light" w:cstheme="majorBidi" w:hint="eastAsia"/>
          <w:sz w:val="20"/>
          <w:szCs w:val="20"/>
          <w:lang w:val="de-DE" w:eastAsia="ja-JP"/>
        </w:rPr>
        <w:t>・田村</w:t>
      </w:r>
    </w:p>
    <w:p w14:paraId="0152B9A6" w14:textId="770C2321" w:rsidR="00431606" w:rsidRPr="00396B98" w:rsidRDefault="00EB01C6" w:rsidP="000B02E0">
      <w:pPr>
        <w:pStyle w:val="About"/>
        <w:rPr>
          <w:rFonts w:ascii="Noto Sans CJK JP Light" w:eastAsia="Noto Sans CJK JP Light" w:hAnsi="Noto Sans CJK JP Light" w:cstheme="majorBidi"/>
          <w:color w:val="000000" w:themeColor="hyperlink"/>
          <w:sz w:val="20"/>
          <w:szCs w:val="20"/>
          <w:u w:val="single"/>
          <w:lang w:val="de-DE" w:eastAsia="ja-JP"/>
        </w:rPr>
      </w:pPr>
      <w:r w:rsidRPr="00396B98">
        <w:rPr>
          <w:rFonts w:ascii="Noto Sans CJK JP Light" w:eastAsia="Noto Sans CJK JP Light" w:hAnsi="Noto Sans CJK JP Light" w:cstheme="majorBidi"/>
          <w:sz w:val="20"/>
          <w:szCs w:val="20"/>
          <w:lang w:val="de-DE" w:eastAsia="ja-JP"/>
        </w:rPr>
        <w:t>TEL：03-4580-9156 / MAIL：sennheiser@pjbc.co.jp</w:t>
      </w:r>
    </w:p>
    <w:sectPr w:rsidR="00431606" w:rsidRPr="00396B98" w:rsidSect="00F51573">
      <w:headerReference w:type="default" r:id="rId17"/>
      <w:footerReference w:type="even" r:id="rId18"/>
      <w:footerReference w:type="default" r:id="rId19"/>
      <w:headerReference w:type="first" r:id="rId20"/>
      <w:footerReference w:type="first" r:id="rId21"/>
      <w:pgSz w:w="11906" w:h="16838" w:code="9"/>
      <w:pgMar w:top="1701" w:right="1418" w:bottom="1418" w:left="1418" w:header="397"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9A8E8" w14:textId="77777777" w:rsidR="006D5A76" w:rsidRDefault="006D5A76" w:rsidP="00CA1EB9">
      <w:pPr>
        <w:spacing w:line="240" w:lineRule="auto"/>
      </w:pPr>
      <w:r>
        <w:separator/>
      </w:r>
    </w:p>
  </w:endnote>
  <w:endnote w:type="continuationSeparator" w:id="0">
    <w:p w14:paraId="43798192" w14:textId="77777777" w:rsidR="006D5A76" w:rsidRDefault="006D5A76" w:rsidP="00CA1EB9">
      <w:pPr>
        <w:spacing w:line="240" w:lineRule="auto"/>
      </w:pPr>
      <w:r>
        <w:continuationSeparator/>
      </w:r>
    </w:p>
  </w:endnote>
  <w:endnote w:type="continuationNotice" w:id="1">
    <w:p w14:paraId="0D2AD77B" w14:textId="77777777" w:rsidR="006D5A76" w:rsidRDefault="006D5A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A5F5EE73-0764-49FE-BDDF-0E7D6AB5BB14}"/>
    <w:embedBold r:id="rId2" w:subsetted="1" w:fontKey="{14B3B8BE-CF7E-44DC-8A35-A24A08186A78}"/>
  </w:font>
  <w:font w:name="Sennheiser Office">
    <w:altName w:val="Arial"/>
    <w:charset w:val="00"/>
    <w:family w:val="swiss"/>
    <w:pitch w:val="variable"/>
    <w:sig w:usb0="A00000AF" w:usb1="500020DB" w:usb2="00000000" w:usb3="00000000" w:csb0="00000093" w:csb1="00000000"/>
    <w:embedRegular r:id="rId3" w:fontKey="{C15F2726-98A6-4D15-A00E-71CA2EE1DDC4}"/>
    <w:embedBold r:id="rId4" w:fontKey="{B9A888A9-000D-4D44-B181-7FFF79D10A87}"/>
    <w:embedItalic r:id="rId5" w:fontKey="{52AD61C0-5D41-4689-9BA6-C3AE152988DF}"/>
  </w:font>
  <w:font w:name="Calibri">
    <w:panose1 w:val="020F0502020204030204"/>
    <w:charset w:val="00"/>
    <w:family w:val="swiss"/>
    <w:pitch w:val="variable"/>
    <w:sig w:usb0="E4002EFF" w:usb1="C200247B" w:usb2="00000009" w:usb3="00000000" w:csb0="000001FF" w:csb1="00000000"/>
    <w:embedRegular r:id="rId6" w:fontKey="{B69F4BB1-311A-4841-84B7-5408B371FBEC}"/>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D4577A2F-5A71-4AAB-88FB-A391B5160857}"/>
  </w:font>
  <w:font w:name="ＭＳ 明朝">
    <w:altName w:val="MS Mincho"/>
    <w:panose1 w:val="02020609040205080304"/>
    <w:charset w:val="80"/>
    <w:family w:val="roman"/>
    <w:pitch w:val="fixed"/>
    <w:sig w:usb0="E00002FF" w:usb1="6AC7FDFB" w:usb2="08000012" w:usb3="00000000" w:csb0="0002009F"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 w:name="Meiryo UI">
    <w:panose1 w:val="020B0604030504040204"/>
    <w:charset w:val="80"/>
    <w:family w:val="modern"/>
    <w:pitch w:val="variable"/>
    <w:sig w:usb0="E00002FF" w:usb1="6AC7FFFF" w:usb2="08000012" w:usb3="00000000" w:csb0="0002009F" w:csb1="00000000"/>
  </w:font>
  <w:font w:name="Noto Sans JP">
    <w:altName w:val="游ゴシック"/>
    <w:panose1 w:val="020B0200000000000000"/>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E74C" w14:textId="2F496693" w:rsidR="004C6C7E" w:rsidRDefault="004C6C7E">
    <w:pPr>
      <w:pStyle w:val="a5"/>
    </w:pPr>
    <w:r>
      <w:rPr>
        <w:noProof/>
        <w:lang w:val="en-US" w:eastAsia="ja-JP"/>
      </w:rPr>
      <mc:AlternateContent>
        <mc:Choice Requires="wps">
          <w:drawing>
            <wp:anchor distT="0" distB="0" distL="0" distR="0" simplePos="0" relativeHeight="251658246" behindDoc="0" locked="0" layoutInCell="1" allowOverlap="1" wp14:anchorId="2DF0D877" wp14:editId="39639366">
              <wp:simplePos x="635" y="635"/>
              <wp:positionH relativeFrom="page">
                <wp:align>center</wp:align>
              </wp:positionH>
              <wp:positionV relativeFrom="page">
                <wp:align>bottom</wp:align>
              </wp:positionV>
              <wp:extent cx="494665" cy="472440"/>
              <wp:effectExtent l="0" t="0" r="635" b="0"/>
              <wp:wrapNone/>
              <wp:docPr id="1162285195"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0D87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F882" w14:textId="4A67B327" w:rsidR="00E141FA" w:rsidRDefault="00E141FA">
    <w:pPr>
      <w:pStyle w:val="a5"/>
    </w:pPr>
    <w:r>
      <w:rPr>
        <w:rFonts w:ascii="Noto Sans JP" w:hAnsi="Noto Sans JP"/>
        <w:noProof/>
        <w:color w:val="0095D5"/>
        <w:sz w:val="18"/>
        <w:lang w:val="en-US" w:eastAsia="ja-JP"/>
      </w:rPr>
      <w:drawing>
        <wp:anchor distT="0" distB="0" distL="114300" distR="114300" simplePos="0" relativeHeight="251658242" behindDoc="0" locked="0" layoutInCell="1" allowOverlap="1" wp14:anchorId="12C46467" wp14:editId="0750BB69">
          <wp:simplePos x="0" y="0"/>
          <wp:positionH relativeFrom="margin">
            <wp:align>right</wp:align>
          </wp:positionH>
          <wp:positionV relativeFrom="paragraph">
            <wp:posOffset>6754</wp:posOffset>
          </wp:positionV>
          <wp:extent cx="734291" cy="436036"/>
          <wp:effectExtent l="0" t="0" r="8890" b="2540"/>
          <wp:wrapNone/>
          <wp:docPr id="1636153259"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eastAsia="ja-JP"/>
      </w:rPr>
      <w:drawing>
        <wp:anchor distT="0" distB="0" distL="114300" distR="114300" simplePos="0" relativeHeight="251658243" behindDoc="0" locked="1" layoutInCell="1" allowOverlap="1" wp14:anchorId="7B31760E" wp14:editId="6691E23A">
          <wp:simplePos x="0" y="0"/>
          <wp:positionH relativeFrom="margin">
            <wp:posOffset>62230</wp:posOffset>
          </wp:positionH>
          <wp:positionV relativeFrom="page">
            <wp:posOffset>9801860</wp:posOffset>
          </wp:positionV>
          <wp:extent cx="1025525" cy="107950"/>
          <wp:effectExtent l="0" t="0" r="3175" b="6350"/>
          <wp:wrapNone/>
          <wp:docPr id="14707196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64F5BAE7" w:rsidR="00324808" w:rsidRDefault="00E141FA" w:rsidP="009031C7">
    <w:pPr>
      <w:pStyle w:val="a5"/>
      <w:tabs>
        <w:tab w:val="left" w:pos="3068"/>
      </w:tabs>
    </w:pPr>
    <w:r>
      <w:rPr>
        <w:rFonts w:ascii="Noto Sans JP" w:hAnsi="Noto Sans JP"/>
        <w:noProof/>
        <w:color w:val="0095D5"/>
        <w:sz w:val="18"/>
        <w:lang w:val="en-US" w:eastAsia="ja-JP"/>
      </w:rPr>
      <w:drawing>
        <wp:anchor distT="0" distB="0" distL="114300" distR="114300" simplePos="0" relativeHeight="251658245" behindDoc="0" locked="0" layoutInCell="1" allowOverlap="1" wp14:anchorId="789A153D" wp14:editId="42102315">
          <wp:simplePos x="0" y="0"/>
          <wp:positionH relativeFrom="margin">
            <wp:align>right</wp:align>
          </wp:positionH>
          <wp:positionV relativeFrom="paragraph">
            <wp:posOffset>19627</wp:posOffset>
          </wp:positionV>
          <wp:extent cx="734291" cy="436036"/>
          <wp:effectExtent l="0" t="0" r="8890" b="2540"/>
          <wp:wrapNone/>
          <wp:docPr id="1058243341"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rPr>
        <w:noProof/>
        <w:lang w:val="en-US" w:eastAsia="ja-JP"/>
      </w:rPr>
      <w:drawing>
        <wp:anchor distT="0" distB="0" distL="114300" distR="114300" simplePos="0" relativeHeight="251658241" behindDoc="0" locked="1" layoutInCell="1" allowOverlap="1" wp14:anchorId="548C0058" wp14:editId="722C6074">
          <wp:simplePos x="0" y="0"/>
          <wp:positionH relativeFrom="margin">
            <wp:posOffset>0</wp:posOffset>
          </wp:positionH>
          <wp:positionV relativeFrom="bottomMargin">
            <wp:posOffset>69850</wp:posOffset>
          </wp:positionV>
          <wp:extent cx="1025525" cy="107950"/>
          <wp:effectExtent l="0" t="0" r="3175" b="6350"/>
          <wp:wrapNone/>
          <wp:docPr id="150874953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FE994" w14:textId="77777777" w:rsidR="006D5A76" w:rsidRDefault="006D5A76" w:rsidP="00CA1EB9">
      <w:pPr>
        <w:spacing w:line="240" w:lineRule="auto"/>
      </w:pPr>
      <w:r>
        <w:separator/>
      </w:r>
    </w:p>
  </w:footnote>
  <w:footnote w:type="continuationSeparator" w:id="0">
    <w:p w14:paraId="626F69EB" w14:textId="77777777" w:rsidR="006D5A76" w:rsidRDefault="006D5A76" w:rsidP="00CA1EB9">
      <w:pPr>
        <w:spacing w:line="240" w:lineRule="auto"/>
      </w:pPr>
      <w:r>
        <w:continuationSeparator/>
      </w:r>
    </w:p>
  </w:footnote>
  <w:footnote w:type="continuationNotice" w:id="1">
    <w:p w14:paraId="0281FF97" w14:textId="77777777" w:rsidR="006D5A76" w:rsidRDefault="006D5A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FA05" w14:textId="1EEF1CEF" w:rsidR="00F51573" w:rsidRPr="00F51573" w:rsidRDefault="00F51573" w:rsidP="00F51573">
    <w:pPr>
      <w:pStyle w:val="a3"/>
      <w:ind w:right="-2"/>
      <w:rPr>
        <w:rFonts w:eastAsiaTheme="minorEastAsia"/>
        <w:color w:val="0095D5" w:themeColor="accent1"/>
        <w:lang w:eastAsia="ja-JP"/>
      </w:rPr>
    </w:pPr>
    <w:r w:rsidRPr="008E5D5C">
      <w:rPr>
        <w:color w:val="0095D5" w:themeColor="accent1"/>
      </w:rPr>
      <w:t>Press</w:t>
    </w:r>
    <w:r>
      <w:rPr>
        <w:color w:val="0095D5" w:themeColor="accent1"/>
      </w:rPr>
      <w:t xml:space="preserve"> RELEASE</w:t>
    </w:r>
  </w:p>
  <w:p w14:paraId="4C6F07FC" w14:textId="030A39CF" w:rsidR="00324808" w:rsidRPr="008E5D5C" w:rsidRDefault="00324808" w:rsidP="00F51573">
    <w:pPr>
      <w:pStyle w:val="a3"/>
      <w:ind w:right="-2"/>
    </w:pPr>
    <w:r>
      <w:fldChar w:fldCharType="begin"/>
    </w:r>
    <w:r>
      <w:instrText xml:space="preserve"> PAGE  \* Arabic  \* MERGEFORMAT </w:instrText>
    </w:r>
    <w:r>
      <w:fldChar w:fldCharType="separate"/>
    </w:r>
    <w:r w:rsidR="006B21B3">
      <w:rPr>
        <w:noProof/>
      </w:rPr>
      <w:t>4</w:t>
    </w:r>
    <w:r>
      <w:fldChar w:fldCharType="end"/>
    </w:r>
    <w:r>
      <w:t>/</w:t>
    </w:r>
    <w:fldSimple w:instr="NUMPAGES  \* Arabic  \* MERGEFORMAT">
      <w:r w:rsidR="006B21B3">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2785" w14:textId="77777777" w:rsidR="00D94D37" w:rsidRDefault="00324808" w:rsidP="00384D92">
    <w:pPr>
      <w:pStyle w:val="a3"/>
      <w:ind w:right="-2"/>
      <w:rPr>
        <w:rFonts w:eastAsiaTheme="minorEastAsia"/>
        <w:color w:val="0095D5" w:themeColor="accent1"/>
        <w:lang w:eastAsia="ja-JP"/>
      </w:rPr>
    </w:pPr>
    <w:r w:rsidRPr="008E5D5C">
      <w:rPr>
        <w:color w:val="0095D5" w:themeColor="accent1"/>
      </w:rPr>
      <w:t>Press</w:t>
    </w:r>
    <w:r w:rsidR="00DA5C2B">
      <w:rPr>
        <w:color w:val="0095D5" w:themeColor="accent1"/>
      </w:rPr>
      <w:t xml:space="preserve"> RELEASE</w:t>
    </w:r>
  </w:p>
  <w:p w14:paraId="3388F69F" w14:textId="73395F76" w:rsidR="00324808" w:rsidRPr="00F51573" w:rsidRDefault="00F51573" w:rsidP="00D94D37">
    <w:pPr>
      <w:pStyle w:val="a3"/>
      <w:ind w:right="-2"/>
      <w:rPr>
        <w:rFonts w:eastAsiaTheme="minorEastAsia"/>
        <w:lang w:eastAsia="ja-JP"/>
      </w:rPr>
    </w:pPr>
    <w:r w:rsidRPr="00F51573">
      <w:rPr>
        <w:rFonts w:eastAsiaTheme="minorEastAsia"/>
        <w:lang w:eastAsia="ja-JP"/>
      </w:rPr>
      <w:fldChar w:fldCharType="begin"/>
    </w:r>
    <w:r w:rsidRPr="00F51573">
      <w:rPr>
        <w:rFonts w:eastAsiaTheme="minorEastAsia"/>
        <w:lang w:eastAsia="ja-JP"/>
      </w:rPr>
      <w:instrText>PAGE   \* MERGEFORMAT</w:instrText>
    </w:r>
    <w:r w:rsidRPr="00F51573">
      <w:rPr>
        <w:rFonts w:eastAsiaTheme="minorEastAsia"/>
        <w:lang w:eastAsia="ja-JP"/>
      </w:rPr>
      <w:fldChar w:fldCharType="separate"/>
    </w:r>
    <w:r w:rsidR="006B21B3" w:rsidRPr="006B21B3">
      <w:rPr>
        <w:rFonts w:eastAsiaTheme="minorEastAsia"/>
        <w:noProof/>
        <w:lang w:val="ja-JP" w:eastAsia="ja-JP"/>
      </w:rPr>
      <w:t>1</w:t>
    </w:r>
    <w:r w:rsidRPr="00F51573">
      <w:rPr>
        <w:rFonts w:eastAsiaTheme="minorEastAsia"/>
        <w:lang w:eastAsia="ja-JP"/>
      </w:rPr>
      <w:fldChar w:fldCharType="end"/>
    </w:r>
    <w:r w:rsidR="00324808" w:rsidRPr="00F51573">
      <w:rPr>
        <w:noProof/>
        <w:color w:val="0095D5" w:themeColor="accent1"/>
        <w:lang w:val="en-US" w:eastAsia="ja-JP"/>
      </w:rPr>
      <w:drawing>
        <wp:anchor distT="0" distB="0" distL="114300" distR="114300" simplePos="0" relativeHeight="251658240" behindDoc="0" locked="1" layoutInCell="1" allowOverlap="1" wp14:anchorId="309AB358" wp14:editId="4E6B7165">
          <wp:simplePos x="0" y="0"/>
          <wp:positionH relativeFrom="margin">
            <wp:posOffset>0</wp:posOffset>
          </wp:positionH>
          <wp:positionV relativeFrom="topMargin">
            <wp:posOffset>404495</wp:posOffset>
          </wp:positionV>
          <wp:extent cx="575945" cy="430530"/>
          <wp:effectExtent l="0" t="0" r="0" b="7620"/>
          <wp:wrapNone/>
          <wp:docPr id="69214333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lang w:eastAsia="ja-JP"/>
      </w:rPr>
      <w:t>/3</w:t>
    </w:r>
  </w:p>
  <w:p w14:paraId="286A0383" w14:textId="38B48AC7" w:rsidR="00324808" w:rsidRPr="008E5D5C" w:rsidRDefault="00F51573" w:rsidP="008E5D5C">
    <w:pPr>
      <w:pStyle w:val="a3"/>
    </w:pPr>
    <w:r>
      <w:rPr>
        <w:rFonts w:ascii="Noto Sans JP" w:hAnsi="Noto Sans JP"/>
        <w:noProof/>
        <w:color w:val="0095D5"/>
        <w:sz w:val="18"/>
        <w:lang w:val="en-US" w:eastAsia="ja-JP"/>
      </w:rPr>
      <w:drawing>
        <wp:anchor distT="0" distB="0" distL="114300" distR="114300" simplePos="0" relativeHeight="251658244" behindDoc="0" locked="0" layoutInCell="1" allowOverlap="1" wp14:anchorId="73B5AE7E" wp14:editId="3D463FE5">
          <wp:simplePos x="0" y="0"/>
          <wp:positionH relativeFrom="margin">
            <wp:posOffset>5016500</wp:posOffset>
          </wp:positionH>
          <wp:positionV relativeFrom="paragraph">
            <wp:posOffset>52401</wp:posOffset>
          </wp:positionV>
          <wp:extent cx="734060" cy="435610"/>
          <wp:effectExtent l="0" t="0" r="8890" b="2540"/>
          <wp:wrapNone/>
          <wp:docPr id="528157424"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fldChar w:fldCharType="begin"/>
    </w:r>
    <w:r w:rsidR="00324808">
      <w:instrText xml:space="preserve"> PAGE  \* Arabic  \* MERGEFORMAT </w:instrText>
    </w:r>
    <w:r w:rsidR="00324808">
      <w:fldChar w:fldCharType="separate"/>
    </w:r>
    <w:r w:rsidR="006B21B3">
      <w:rPr>
        <w:noProof/>
      </w:rPr>
      <w:t>1</w:t>
    </w:r>
    <w:r w:rsidR="00324808">
      <w:fldChar w:fldCharType="end"/>
    </w:r>
    <w:r w:rsidR="00324808">
      <w:t>/</w:t>
    </w:r>
    <w:fldSimple w:instr="NUMPAGES  \* Arabic  \* MERGEFORMAT">
      <w:r w:rsidR="006B21B3">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A37CE"/>
    <w:multiLevelType w:val="multilevel"/>
    <w:tmpl w:val="398C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C263441"/>
    <w:multiLevelType w:val="multilevel"/>
    <w:tmpl w:val="E098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D657F54"/>
    <w:multiLevelType w:val="multilevel"/>
    <w:tmpl w:val="4092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61F60"/>
    <w:multiLevelType w:val="multilevel"/>
    <w:tmpl w:val="D5CE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93682B"/>
    <w:multiLevelType w:val="multilevel"/>
    <w:tmpl w:val="04E8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DF26C2"/>
    <w:multiLevelType w:val="multilevel"/>
    <w:tmpl w:val="15D4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5F550E"/>
    <w:multiLevelType w:val="multilevel"/>
    <w:tmpl w:val="9C9A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8F0397"/>
    <w:multiLevelType w:val="multilevel"/>
    <w:tmpl w:val="EDD0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8468EC"/>
    <w:multiLevelType w:val="hybridMultilevel"/>
    <w:tmpl w:val="644A0818"/>
    <w:lvl w:ilvl="0" w:tplc="CAD4E13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20"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065EFA"/>
    <w:multiLevelType w:val="multilevel"/>
    <w:tmpl w:val="E90C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E57C98"/>
    <w:multiLevelType w:val="hybridMultilevel"/>
    <w:tmpl w:val="6354E7C2"/>
    <w:lvl w:ilvl="0" w:tplc="BF5823E4">
      <w:start w:val="2025"/>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567DC6"/>
    <w:multiLevelType w:val="multilevel"/>
    <w:tmpl w:val="D6F6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3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35"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201508">
    <w:abstractNumId w:val="16"/>
  </w:num>
  <w:num w:numId="2" w16cid:durableId="1871215317">
    <w:abstractNumId w:val="6"/>
  </w:num>
  <w:num w:numId="3" w16cid:durableId="1725517339">
    <w:abstractNumId w:val="43"/>
  </w:num>
  <w:num w:numId="4" w16cid:durableId="1469396488">
    <w:abstractNumId w:val="11"/>
  </w:num>
  <w:num w:numId="5" w16cid:durableId="1777747405">
    <w:abstractNumId w:val="38"/>
  </w:num>
  <w:num w:numId="6" w16cid:durableId="196355708">
    <w:abstractNumId w:val="22"/>
  </w:num>
  <w:num w:numId="7" w16cid:durableId="18517922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2351234">
    <w:abstractNumId w:val="4"/>
  </w:num>
  <w:num w:numId="9" w16cid:durableId="1139373895">
    <w:abstractNumId w:val="32"/>
  </w:num>
  <w:num w:numId="10" w16cid:durableId="2101562983">
    <w:abstractNumId w:val="2"/>
  </w:num>
  <w:num w:numId="11" w16cid:durableId="1770999414">
    <w:abstractNumId w:val="19"/>
  </w:num>
  <w:num w:numId="12" w16cid:durableId="919103596">
    <w:abstractNumId w:val="33"/>
  </w:num>
  <w:num w:numId="13" w16cid:durableId="1363632284">
    <w:abstractNumId w:val="42"/>
  </w:num>
  <w:num w:numId="14" w16cid:durableId="1313022645">
    <w:abstractNumId w:val="8"/>
  </w:num>
  <w:num w:numId="15" w16cid:durableId="466318226">
    <w:abstractNumId w:val="34"/>
  </w:num>
  <w:num w:numId="16" w16cid:durableId="716200975">
    <w:abstractNumId w:val="25"/>
  </w:num>
  <w:num w:numId="17" w16cid:durableId="281150318">
    <w:abstractNumId w:val="23"/>
  </w:num>
  <w:num w:numId="18" w16cid:durableId="1843424356">
    <w:abstractNumId w:val="21"/>
  </w:num>
  <w:num w:numId="19" w16cid:durableId="1676685627">
    <w:abstractNumId w:val="29"/>
  </w:num>
  <w:num w:numId="20" w16cid:durableId="986128242">
    <w:abstractNumId w:val="31"/>
  </w:num>
  <w:num w:numId="21" w16cid:durableId="1343123498">
    <w:abstractNumId w:val="36"/>
  </w:num>
  <w:num w:numId="22" w16cid:durableId="1493527173">
    <w:abstractNumId w:val="41"/>
  </w:num>
  <w:num w:numId="23" w16cid:durableId="1646154497">
    <w:abstractNumId w:val="40"/>
  </w:num>
  <w:num w:numId="24" w16cid:durableId="414131965">
    <w:abstractNumId w:val="18"/>
  </w:num>
  <w:num w:numId="25" w16cid:durableId="775248882">
    <w:abstractNumId w:val="35"/>
  </w:num>
  <w:num w:numId="26" w16cid:durableId="1623460449">
    <w:abstractNumId w:val="26"/>
  </w:num>
  <w:num w:numId="27" w16cid:durableId="33309499">
    <w:abstractNumId w:val="27"/>
  </w:num>
  <w:num w:numId="28" w16cid:durableId="1995916331">
    <w:abstractNumId w:val="39"/>
  </w:num>
  <w:num w:numId="29" w16cid:durableId="901208285">
    <w:abstractNumId w:val="20"/>
  </w:num>
  <w:num w:numId="30" w16cid:durableId="2145467250">
    <w:abstractNumId w:val="0"/>
  </w:num>
  <w:num w:numId="31" w16cid:durableId="1657297506">
    <w:abstractNumId w:val="12"/>
  </w:num>
  <w:num w:numId="32" w16cid:durableId="434638623">
    <w:abstractNumId w:val="37"/>
  </w:num>
  <w:num w:numId="33" w16cid:durableId="96338408">
    <w:abstractNumId w:val="14"/>
  </w:num>
  <w:num w:numId="34" w16cid:durableId="1698198590">
    <w:abstractNumId w:val="3"/>
  </w:num>
  <w:num w:numId="35" w16cid:durableId="806901216">
    <w:abstractNumId w:val="30"/>
  </w:num>
  <w:num w:numId="36" w16cid:durableId="629169938">
    <w:abstractNumId w:val="13"/>
  </w:num>
  <w:num w:numId="37" w16cid:durableId="393893167">
    <w:abstractNumId w:val="7"/>
  </w:num>
  <w:num w:numId="38" w16cid:durableId="2005008904">
    <w:abstractNumId w:val="24"/>
  </w:num>
  <w:num w:numId="39" w16cid:durableId="988944638">
    <w:abstractNumId w:val="9"/>
  </w:num>
  <w:num w:numId="40" w16cid:durableId="25564895">
    <w:abstractNumId w:val="1"/>
  </w:num>
  <w:num w:numId="41" w16cid:durableId="931741530">
    <w:abstractNumId w:val="5"/>
  </w:num>
  <w:num w:numId="42" w16cid:durableId="1675062052">
    <w:abstractNumId w:val="15"/>
  </w:num>
  <w:num w:numId="43" w16cid:durableId="423648129">
    <w:abstractNumId w:val="10"/>
  </w:num>
  <w:num w:numId="44" w16cid:durableId="909071768">
    <w:abstractNumId w:val="28"/>
  </w:num>
  <w:num w:numId="45" w16cid:durableId="243414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0B1E"/>
    <w:rsid w:val="0000126A"/>
    <w:rsid w:val="00001645"/>
    <w:rsid w:val="00001A95"/>
    <w:rsid w:val="0000231B"/>
    <w:rsid w:val="000024BC"/>
    <w:rsid w:val="00002740"/>
    <w:rsid w:val="00003751"/>
    <w:rsid w:val="00005CEA"/>
    <w:rsid w:val="0000617B"/>
    <w:rsid w:val="00007BB7"/>
    <w:rsid w:val="00010568"/>
    <w:rsid w:val="0001121F"/>
    <w:rsid w:val="000120DE"/>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3A66"/>
    <w:rsid w:val="000569C8"/>
    <w:rsid w:val="000604EB"/>
    <w:rsid w:val="00060BEE"/>
    <w:rsid w:val="00061D39"/>
    <w:rsid w:val="0006221A"/>
    <w:rsid w:val="00062A68"/>
    <w:rsid w:val="000650C7"/>
    <w:rsid w:val="0007068F"/>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C03"/>
    <w:rsid w:val="000A3EB4"/>
    <w:rsid w:val="000A4A99"/>
    <w:rsid w:val="000A4FA6"/>
    <w:rsid w:val="000A7058"/>
    <w:rsid w:val="000B02E0"/>
    <w:rsid w:val="000B0923"/>
    <w:rsid w:val="000B0C52"/>
    <w:rsid w:val="000B16C2"/>
    <w:rsid w:val="000B1A68"/>
    <w:rsid w:val="000B218F"/>
    <w:rsid w:val="000B32B9"/>
    <w:rsid w:val="000B5190"/>
    <w:rsid w:val="000B5B6D"/>
    <w:rsid w:val="000C07FC"/>
    <w:rsid w:val="000C1C9D"/>
    <w:rsid w:val="000C24AB"/>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77AA5"/>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1AB7"/>
    <w:rsid w:val="001A2647"/>
    <w:rsid w:val="001A534E"/>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2BC1"/>
    <w:rsid w:val="001D4E25"/>
    <w:rsid w:val="001D6D45"/>
    <w:rsid w:val="001E0C8F"/>
    <w:rsid w:val="001E2F7C"/>
    <w:rsid w:val="001E621B"/>
    <w:rsid w:val="001E766D"/>
    <w:rsid w:val="001F2DE6"/>
    <w:rsid w:val="001F2EA0"/>
    <w:rsid w:val="001F3001"/>
    <w:rsid w:val="001F4FE7"/>
    <w:rsid w:val="001F61FF"/>
    <w:rsid w:val="002008AB"/>
    <w:rsid w:val="00200B7F"/>
    <w:rsid w:val="002018B0"/>
    <w:rsid w:val="00202E39"/>
    <w:rsid w:val="00203C58"/>
    <w:rsid w:val="00203CC8"/>
    <w:rsid w:val="00204F4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3D6F"/>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009"/>
    <w:rsid w:val="00256B0B"/>
    <w:rsid w:val="00257E72"/>
    <w:rsid w:val="00261AE3"/>
    <w:rsid w:val="00262172"/>
    <w:rsid w:val="002628F4"/>
    <w:rsid w:val="002636BC"/>
    <w:rsid w:val="00263E6A"/>
    <w:rsid w:val="002663B0"/>
    <w:rsid w:val="00266858"/>
    <w:rsid w:val="00267D2D"/>
    <w:rsid w:val="00270B4A"/>
    <w:rsid w:val="00271795"/>
    <w:rsid w:val="00271CCD"/>
    <w:rsid w:val="002730C4"/>
    <w:rsid w:val="00274323"/>
    <w:rsid w:val="00276DB9"/>
    <w:rsid w:val="00280603"/>
    <w:rsid w:val="00281FE1"/>
    <w:rsid w:val="002825E6"/>
    <w:rsid w:val="00282A73"/>
    <w:rsid w:val="00282A8D"/>
    <w:rsid w:val="0028317E"/>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3012"/>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C11"/>
    <w:rsid w:val="003035C9"/>
    <w:rsid w:val="00305B63"/>
    <w:rsid w:val="003079CC"/>
    <w:rsid w:val="00311C6F"/>
    <w:rsid w:val="003134C3"/>
    <w:rsid w:val="00316CB7"/>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0DB3"/>
    <w:rsid w:val="00346BAF"/>
    <w:rsid w:val="00346D4C"/>
    <w:rsid w:val="003477FA"/>
    <w:rsid w:val="00347E60"/>
    <w:rsid w:val="00350556"/>
    <w:rsid w:val="00351B40"/>
    <w:rsid w:val="00352006"/>
    <w:rsid w:val="003524A7"/>
    <w:rsid w:val="00353408"/>
    <w:rsid w:val="00354AF9"/>
    <w:rsid w:val="003550F8"/>
    <w:rsid w:val="00355220"/>
    <w:rsid w:val="00355A94"/>
    <w:rsid w:val="003565AB"/>
    <w:rsid w:val="0035677D"/>
    <w:rsid w:val="003616CF"/>
    <w:rsid w:val="00362262"/>
    <w:rsid w:val="003629D6"/>
    <w:rsid w:val="003636FD"/>
    <w:rsid w:val="0036480A"/>
    <w:rsid w:val="00364D9F"/>
    <w:rsid w:val="003654ED"/>
    <w:rsid w:val="003665E2"/>
    <w:rsid w:val="00366E06"/>
    <w:rsid w:val="003673FF"/>
    <w:rsid w:val="003708EA"/>
    <w:rsid w:val="00370E5B"/>
    <w:rsid w:val="00372321"/>
    <w:rsid w:val="00373ED6"/>
    <w:rsid w:val="00373F92"/>
    <w:rsid w:val="00374E91"/>
    <w:rsid w:val="00375ACD"/>
    <w:rsid w:val="003808EB"/>
    <w:rsid w:val="003817C6"/>
    <w:rsid w:val="003822EE"/>
    <w:rsid w:val="00382FF4"/>
    <w:rsid w:val="003831BB"/>
    <w:rsid w:val="00384D92"/>
    <w:rsid w:val="00384EF0"/>
    <w:rsid w:val="0038582D"/>
    <w:rsid w:val="0038583A"/>
    <w:rsid w:val="00386EF4"/>
    <w:rsid w:val="00387600"/>
    <w:rsid w:val="00387744"/>
    <w:rsid w:val="00392136"/>
    <w:rsid w:val="0039411C"/>
    <w:rsid w:val="00394C88"/>
    <w:rsid w:val="00394E13"/>
    <w:rsid w:val="00396B98"/>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B7385"/>
    <w:rsid w:val="003C29A2"/>
    <w:rsid w:val="003C4DFB"/>
    <w:rsid w:val="003C5970"/>
    <w:rsid w:val="003C59A5"/>
    <w:rsid w:val="003C59E8"/>
    <w:rsid w:val="003C5BCC"/>
    <w:rsid w:val="003C699E"/>
    <w:rsid w:val="003D06A1"/>
    <w:rsid w:val="003D20E7"/>
    <w:rsid w:val="003D2DCD"/>
    <w:rsid w:val="003D477B"/>
    <w:rsid w:val="003D54DF"/>
    <w:rsid w:val="003D5703"/>
    <w:rsid w:val="003D5AE2"/>
    <w:rsid w:val="003E0005"/>
    <w:rsid w:val="003E097D"/>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26E"/>
    <w:rsid w:val="00400B3D"/>
    <w:rsid w:val="00402AA3"/>
    <w:rsid w:val="00402ABE"/>
    <w:rsid w:val="00402C56"/>
    <w:rsid w:val="00402FB2"/>
    <w:rsid w:val="004031D9"/>
    <w:rsid w:val="00404BF7"/>
    <w:rsid w:val="004055B8"/>
    <w:rsid w:val="00406850"/>
    <w:rsid w:val="00406928"/>
    <w:rsid w:val="0040697C"/>
    <w:rsid w:val="00407BBB"/>
    <w:rsid w:val="00410380"/>
    <w:rsid w:val="00411C0D"/>
    <w:rsid w:val="00411ED6"/>
    <w:rsid w:val="004122C3"/>
    <w:rsid w:val="00412D8C"/>
    <w:rsid w:val="004131D2"/>
    <w:rsid w:val="00414933"/>
    <w:rsid w:val="00417073"/>
    <w:rsid w:val="00417B06"/>
    <w:rsid w:val="004222D6"/>
    <w:rsid w:val="00422638"/>
    <w:rsid w:val="00422DF1"/>
    <w:rsid w:val="00423A7D"/>
    <w:rsid w:val="00423F36"/>
    <w:rsid w:val="004247A0"/>
    <w:rsid w:val="004258A9"/>
    <w:rsid w:val="00426705"/>
    <w:rsid w:val="00431606"/>
    <w:rsid w:val="00431785"/>
    <w:rsid w:val="00431EB0"/>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49AA"/>
    <w:rsid w:val="004555C1"/>
    <w:rsid w:val="00455FE2"/>
    <w:rsid w:val="00456CAC"/>
    <w:rsid w:val="0045753A"/>
    <w:rsid w:val="00457DFD"/>
    <w:rsid w:val="0046107D"/>
    <w:rsid w:val="00462AE9"/>
    <w:rsid w:val="0046617E"/>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9482B"/>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6C7E"/>
    <w:rsid w:val="004C7F4D"/>
    <w:rsid w:val="004D1199"/>
    <w:rsid w:val="004D1EC7"/>
    <w:rsid w:val="004D2326"/>
    <w:rsid w:val="004D5594"/>
    <w:rsid w:val="004D65CA"/>
    <w:rsid w:val="004D68D5"/>
    <w:rsid w:val="004D7FC7"/>
    <w:rsid w:val="004E0A54"/>
    <w:rsid w:val="004E168A"/>
    <w:rsid w:val="004E19A6"/>
    <w:rsid w:val="004E1DBB"/>
    <w:rsid w:val="004E2404"/>
    <w:rsid w:val="004E3CBA"/>
    <w:rsid w:val="004E7F9A"/>
    <w:rsid w:val="004F1947"/>
    <w:rsid w:val="004F1F9B"/>
    <w:rsid w:val="004F31F9"/>
    <w:rsid w:val="004F355A"/>
    <w:rsid w:val="004F4E3A"/>
    <w:rsid w:val="004F65A0"/>
    <w:rsid w:val="004F671F"/>
    <w:rsid w:val="004F79CB"/>
    <w:rsid w:val="00500E07"/>
    <w:rsid w:val="005013A1"/>
    <w:rsid w:val="00503BE9"/>
    <w:rsid w:val="00504A34"/>
    <w:rsid w:val="00504F38"/>
    <w:rsid w:val="00505486"/>
    <w:rsid w:val="00505597"/>
    <w:rsid w:val="0050669D"/>
    <w:rsid w:val="00506AC2"/>
    <w:rsid w:val="00507935"/>
    <w:rsid w:val="00507C02"/>
    <w:rsid w:val="00511157"/>
    <w:rsid w:val="005124E6"/>
    <w:rsid w:val="00512C47"/>
    <w:rsid w:val="00512E73"/>
    <w:rsid w:val="0051335A"/>
    <w:rsid w:val="00515302"/>
    <w:rsid w:val="00516431"/>
    <w:rsid w:val="00521836"/>
    <w:rsid w:val="005227A8"/>
    <w:rsid w:val="00522A1D"/>
    <w:rsid w:val="00523995"/>
    <w:rsid w:val="0052510B"/>
    <w:rsid w:val="00526265"/>
    <w:rsid w:val="00527761"/>
    <w:rsid w:val="00527D0B"/>
    <w:rsid w:val="00530E1D"/>
    <w:rsid w:val="005318F3"/>
    <w:rsid w:val="005327DB"/>
    <w:rsid w:val="00532A3F"/>
    <w:rsid w:val="00532E74"/>
    <w:rsid w:val="00533922"/>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1A9C"/>
    <w:rsid w:val="005522DB"/>
    <w:rsid w:val="00552F15"/>
    <w:rsid w:val="0055371D"/>
    <w:rsid w:val="00554321"/>
    <w:rsid w:val="00554331"/>
    <w:rsid w:val="00554E65"/>
    <w:rsid w:val="00555BE9"/>
    <w:rsid w:val="00555D7E"/>
    <w:rsid w:val="00556E6D"/>
    <w:rsid w:val="00560020"/>
    <w:rsid w:val="00560FAB"/>
    <w:rsid w:val="00561A8C"/>
    <w:rsid w:val="00562237"/>
    <w:rsid w:val="00562A76"/>
    <w:rsid w:val="00562E73"/>
    <w:rsid w:val="00565E6F"/>
    <w:rsid w:val="0056766A"/>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5955"/>
    <w:rsid w:val="00587BEB"/>
    <w:rsid w:val="005902FB"/>
    <w:rsid w:val="00591BF4"/>
    <w:rsid w:val="00595E9B"/>
    <w:rsid w:val="005969BF"/>
    <w:rsid w:val="005979C1"/>
    <w:rsid w:val="005A009C"/>
    <w:rsid w:val="005A0B2C"/>
    <w:rsid w:val="005A0D15"/>
    <w:rsid w:val="005A1341"/>
    <w:rsid w:val="005A2772"/>
    <w:rsid w:val="005A29D1"/>
    <w:rsid w:val="005A3459"/>
    <w:rsid w:val="005A6A39"/>
    <w:rsid w:val="005A6DAC"/>
    <w:rsid w:val="005B0260"/>
    <w:rsid w:val="005B0DE7"/>
    <w:rsid w:val="005B18BE"/>
    <w:rsid w:val="005B3E86"/>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274"/>
    <w:rsid w:val="005D7B43"/>
    <w:rsid w:val="005E0BA4"/>
    <w:rsid w:val="005E1983"/>
    <w:rsid w:val="005E34A2"/>
    <w:rsid w:val="005E4083"/>
    <w:rsid w:val="005E4B2B"/>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BEE"/>
    <w:rsid w:val="00610F32"/>
    <w:rsid w:val="00610FDF"/>
    <w:rsid w:val="006118A0"/>
    <w:rsid w:val="00611923"/>
    <w:rsid w:val="0061270D"/>
    <w:rsid w:val="00613B90"/>
    <w:rsid w:val="00613EAF"/>
    <w:rsid w:val="00615C0B"/>
    <w:rsid w:val="00616814"/>
    <w:rsid w:val="006200E9"/>
    <w:rsid w:val="006226C2"/>
    <w:rsid w:val="0062293A"/>
    <w:rsid w:val="0062348A"/>
    <w:rsid w:val="00626469"/>
    <w:rsid w:val="00626BE3"/>
    <w:rsid w:val="00627B1F"/>
    <w:rsid w:val="00631B22"/>
    <w:rsid w:val="00631BEA"/>
    <w:rsid w:val="00632A5C"/>
    <w:rsid w:val="00633157"/>
    <w:rsid w:val="00633754"/>
    <w:rsid w:val="00633AA3"/>
    <w:rsid w:val="006341F2"/>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1863"/>
    <w:rsid w:val="006626CC"/>
    <w:rsid w:val="00662BB7"/>
    <w:rsid w:val="00663812"/>
    <w:rsid w:val="00665D96"/>
    <w:rsid w:val="00666F0A"/>
    <w:rsid w:val="00667104"/>
    <w:rsid w:val="0066793E"/>
    <w:rsid w:val="00667AC8"/>
    <w:rsid w:val="006711F6"/>
    <w:rsid w:val="00672332"/>
    <w:rsid w:val="0067295B"/>
    <w:rsid w:val="00674493"/>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97E8A"/>
    <w:rsid w:val="006A1196"/>
    <w:rsid w:val="006A2CC5"/>
    <w:rsid w:val="006A2F26"/>
    <w:rsid w:val="006A3DE5"/>
    <w:rsid w:val="006A453C"/>
    <w:rsid w:val="006A48E4"/>
    <w:rsid w:val="006A4956"/>
    <w:rsid w:val="006A5375"/>
    <w:rsid w:val="006A72CC"/>
    <w:rsid w:val="006A75B3"/>
    <w:rsid w:val="006B0555"/>
    <w:rsid w:val="006B12AB"/>
    <w:rsid w:val="006B1B50"/>
    <w:rsid w:val="006B21B3"/>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2994"/>
    <w:rsid w:val="006D47B6"/>
    <w:rsid w:val="006D4BD0"/>
    <w:rsid w:val="006D4D12"/>
    <w:rsid w:val="006D5177"/>
    <w:rsid w:val="006D55B1"/>
    <w:rsid w:val="006D5A76"/>
    <w:rsid w:val="006D7715"/>
    <w:rsid w:val="006D7DDA"/>
    <w:rsid w:val="006E233E"/>
    <w:rsid w:val="006E296E"/>
    <w:rsid w:val="006E37F8"/>
    <w:rsid w:val="006E58DB"/>
    <w:rsid w:val="006E6108"/>
    <w:rsid w:val="006E63CF"/>
    <w:rsid w:val="006E6EF3"/>
    <w:rsid w:val="006E7B06"/>
    <w:rsid w:val="006F0108"/>
    <w:rsid w:val="006F058F"/>
    <w:rsid w:val="006F134F"/>
    <w:rsid w:val="006F1F15"/>
    <w:rsid w:val="006F201F"/>
    <w:rsid w:val="006F21EC"/>
    <w:rsid w:val="006F269B"/>
    <w:rsid w:val="006F3E15"/>
    <w:rsid w:val="006F5634"/>
    <w:rsid w:val="00701A09"/>
    <w:rsid w:val="0070213B"/>
    <w:rsid w:val="0070339F"/>
    <w:rsid w:val="00703EC0"/>
    <w:rsid w:val="00704FBB"/>
    <w:rsid w:val="00705A75"/>
    <w:rsid w:val="00710889"/>
    <w:rsid w:val="00711B05"/>
    <w:rsid w:val="00713160"/>
    <w:rsid w:val="0071422C"/>
    <w:rsid w:val="00714695"/>
    <w:rsid w:val="007155FA"/>
    <w:rsid w:val="00720C00"/>
    <w:rsid w:val="007210EC"/>
    <w:rsid w:val="00721848"/>
    <w:rsid w:val="00723055"/>
    <w:rsid w:val="0072330B"/>
    <w:rsid w:val="007237E9"/>
    <w:rsid w:val="00723AE4"/>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57A05"/>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680"/>
    <w:rsid w:val="0078782A"/>
    <w:rsid w:val="00790A42"/>
    <w:rsid w:val="0079263F"/>
    <w:rsid w:val="00792A93"/>
    <w:rsid w:val="00793211"/>
    <w:rsid w:val="0079333F"/>
    <w:rsid w:val="00796EF7"/>
    <w:rsid w:val="007A071C"/>
    <w:rsid w:val="007A0C84"/>
    <w:rsid w:val="007A125B"/>
    <w:rsid w:val="007A2D75"/>
    <w:rsid w:val="007A35C5"/>
    <w:rsid w:val="007A53BD"/>
    <w:rsid w:val="007A5DEA"/>
    <w:rsid w:val="007A5F92"/>
    <w:rsid w:val="007A6377"/>
    <w:rsid w:val="007A642B"/>
    <w:rsid w:val="007B00BC"/>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4EC"/>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911"/>
    <w:rsid w:val="008B3DD9"/>
    <w:rsid w:val="008B4ABB"/>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10D5"/>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57FB4"/>
    <w:rsid w:val="009608D0"/>
    <w:rsid w:val="00962054"/>
    <w:rsid w:val="00963927"/>
    <w:rsid w:val="0096404E"/>
    <w:rsid w:val="00964682"/>
    <w:rsid w:val="0096494F"/>
    <w:rsid w:val="00966C17"/>
    <w:rsid w:val="0097052A"/>
    <w:rsid w:val="00970F42"/>
    <w:rsid w:val="0097112C"/>
    <w:rsid w:val="00973F93"/>
    <w:rsid w:val="00975170"/>
    <w:rsid w:val="0097538C"/>
    <w:rsid w:val="00977493"/>
    <w:rsid w:val="00980AE4"/>
    <w:rsid w:val="0098150B"/>
    <w:rsid w:val="0098155D"/>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4285"/>
    <w:rsid w:val="009A767A"/>
    <w:rsid w:val="009A7A23"/>
    <w:rsid w:val="009B0541"/>
    <w:rsid w:val="009B0D27"/>
    <w:rsid w:val="009B0DCF"/>
    <w:rsid w:val="009B218F"/>
    <w:rsid w:val="009B2A56"/>
    <w:rsid w:val="009B3664"/>
    <w:rsid w:val="009B36A8"/>
    <w:rsid w:val="009B39CA"/>
    <w:rsid w:val="009B3EDB"/>
    <w:rsid w:val="009B6BB2"/>
    <w:rsid w:val="009B7FBE"/>
    <w:rsid w:val="009C1012"/>
    <w:rsid w:val="009C18E8"/>
    <w:rsid w:val="009C323E"/>
    <w:rsid w:val="009C45A2"/>
    <w:rsid w:val="009C49C0"/>
    <w:rsid w:val="009C4C43"/>
    <w:rsid w:val="009C638A"/>
    <w:rsid w:val="009C761B"/>
    <w:rsid w:val="009D0077"/>
    <w:rsid w:val="009D1CB7"/>
    <w:rsid w:val="009D3419"/>
    <w:rsid w:val="009D47AF"/>
    <w:rsid w:val="009D581A"/>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671"/>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0B26"/>
    <w:rsid w:val="00A21595"/>
    <w:rsid w:val="00A22CED"/>
    <w:rsid w:val="00A25FBA"/>
    <w:rsid w:val="00A26180"/>
    <w:rsid w:val="00A26B3B"/>
    <w:rsid w:val="00A302C0"/>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67EC5"/>
    <w:rsid w:val="00A710ED"/>
    <w:rsid w:val="00A73346"/>
    <w:rsid w:val="00A76721"/>
    <w:rsid w:val="00A769F5"/>
    <w:rsid w:val="00A80512"/>
    <w:rsid w:val="00A80575"/>
    <w:rsid w:val="00A8155F"/>
    <w:rsid w:val="00A81E72"/>
    <w:rsid w:val="00A82AC2"/>
    <w:rsid w:val="00A845CC"/>
    <w:rsid w:val="00A84B2B"/>
    <w:rsid w:val="00A853A7"/>
    <w:rsid w:val="00A8551F"/>
    <w:rsid w:val="00A85FEB"/>
    <w:rsid w:val="00A87B0C"/>
    <w:rsid w:val="00A87EA4"/>
    <w:rsid w:val="00A9144B"/>
    <w:rsid w:val="00A9170F"/>
    <w:rsid w:val="00A92F4F"/>
    <w:rsid w:val="00A935FC"/>
    <w:rsid w:val="00A9549F"/>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42E"/>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4DEB"/>
    <w:rsid w:val="00B0525D"/>
    <w:rsid w:val="00B055CC"/>
    <w:rsid w:val="00B05B29"/>
    <w:rsid w:val="00B069D9"/>
    <w:rsid w:val="00B06A05"/>
    <w:rsid w:val="00B06B26"/>
    <w:rsid w:val="00B06EAE"/>
    <w:rsid w:val="00B06F2E"/>
    <w:rsid w:val="00B13700"/>
    <w:rsid w:val="00B13D27"/>
    <w:rsid w:val="00B13E99"/>
    <w:rsid w:val="00B167E5"/>
    <w:rsid w:val="00B17689"/>
    <w:rsid w:val="00B17C97"/>
    <w:rsid w:val="00B17EE0"/>
    <w:rsid w:val="00B2032E"/>
    <w:rsid w:val="00B20769"/>
    <w:rsid w:val="00B20E88"/>
    <w:rsid w:val="00B21D9D"/>
    <w:rsid w:val="00B2342E"/>
    <w:rsid w:val="00B2530B"/>
    <w:rsid w:val="00B25453"/>
    <w:rsid w:val="00B25E7F"/>
    <w:rsid w:val="00B2607F"/>
    <w:rsid w:val="00B30AE0"/>
    <w:rsid w:val="00B31C81"/>
    <w:rsid w:val="00B33C82"/>
    <w:rsid w:val="00B3544D"/>
    <w:rsid w:val="00B3748D"/>
    <w:rsid w:val="00B42689"/>
    <w:rsid w:val="00B4363F"/>
    <w:rsid w:val="00B4633E"/>
    <w:rsid w:val="00B476AD"/>
    <w:rsid w:val="00B50440"/>
    <w:rsid w:val="00B50D66"/>
    <w:rsid w:val="00B51083"/>
    <w:rsid w:val="00B5217E"/>
    <w:rsid w:val="00B52634"/>
    <w:rsid w:val="00B52691"/>
    <w:rsid w:val="00B54653"/>
    <w:rsid w:val="00B54828"/>
    <w:rsid w:val="00B56D8B"/>
    <w:rsid w:val="00B5711C"/>
    <w:rsid w:val="00B5748B"/>
    <w:rsid w:val="00B6096F"/>
    <w:rsid w:val="00B61DB2"/>
    <w:rsid w:val="00B658A8"/>
    <w:rsid w:val="00B66775"/>
    <w:rsid w:val="00B701F7"/>
    <w:rsid w:val="00B71373"/>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5D3"/>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27C9"/>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8F0"/>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7A4"/>
    <w:rsid w:val="00C90C40"/>
    <w:rsid w:val="00C91ACD"/>
    <w:rsid w:val="00C924B4"/>
    <w:rsid w:val="00C9286F"/>
    <w:rsid w:val="00C931A2"/>
    <w:rsid w:val="00C94578"/>
    <w:rsid w:val="00C953D1"/>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1A7"/>
    <w:rsid w:val="00CB4BD0"/>
    <w:rsid w:val="00CB5236"/>
    <w:rsid w:val="00CB73FD"/>
    <w:rsid w:val="00CB7F93"/>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32F"/>
    <w:rsid w:val="00D01524"/>
    <w:rsid w:val="00D01572"/>
    <w:rsid w:val="00D0186C"/>
    <w:rsid w:val="00D02ACA"/>
    <w:rsid w:val="00D02F84"/>
    <w:rsid w:val="00D0344F"/>
    <w:rsid w:val="00D03EAE"/>
    <w:rsid w:val="00D040DC"/>
    <w:rsid w:val="00D04CCF"/>
    <w:rsid w:val="00D0776E"/>
    <w:rsid w:val="00D12C37"/>
    <w:rsid w:val="00D13A27"/>
    <w:rsid w:val="00D14479"/>
    <w:rsid w:val="00D1475B"/>
    <w:rsid w:val="00D1483E"/>
    <w:rsid w:val="00D14CAB"/>
    <w:rsid w:val="00D14EBF"/>
    <w:rsid w:val="00D1718B"/>
    <w:rsid w:val="00D1775F"/>
    <w:rsid w:val="00D17D42"/>
    <w:rsid w:val="00D22EA6"/>
    <w:rsid w:val="00D245A7"/>
    <w:rsid w:val="00D25043"/>
    <w:rsid w:val="00D25D6A"/>
    <w:rsid w:val="00D25F97"/>
    <w:rsid w:val="00D27D88"/>
    <w:rsid w:val="00D325D1"/>
    <w:rsid w:val="00D35469"/>
    <w:rsid w:val="00D36FF8"/>
    <w:rsid w:val="00D371A8"/>
    <w:rsid w:val="00D37825"/>
    <w:rsid w:val="00D37A55"/>
    <w:rsid w:val="00D42B51"/>
    <w:rsid w:val="00D446D4"/>
    <w:rsid w:val="00D44A1A"/>
    <w:rsid w:val="00D460AE"/>
    <w:rsid w:val="00D4644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1D1D"/>
    <w:rsid w:val="00D629B1"/>
    <w:rsid w:val="00D62E03"/>
    <w:rsid w:val="00D644ED"/>
    <w:rsid w:val="00D65C76"/>
    <w:rsid w:val="00D66D44"/>
    <w:rsid w:val="00D72D96"/>
    <w:rsid w:val="00D73612"/>
    <w:rsid w:val="00D806B8"/>
    <w:rsid w:val="00D80A6A"/>
    <w:rsid w:val="00D80B51"/>
    <w:rsid w:val="00D82D5F"/>
    <w:rsid w:val="00D8315B"/>
    <w:rsid w:val="00D833BC"/>
    <w:rsid w:val="00D84247"/>
    <w:rsid w:val="00D843A0"/>
    <w:rsid w:val="00D848EF"/>
    <w:rsid w:val="00D84B03"/>
    <w:rsid w:val="00D866B6"/>
    <w:rsid w:val="00D9246A"/>
    <w:rsid w:val="00D92568"/>
    <w:rsid w:val="00D94389"/>
    <w:rsid w:val="00D94D37"/>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0A38"/>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41FA"/>
    <w:rsid w:val="00E155DE"/>
    <w:rsid w:val="00E159C3"/>
    <w:rsid w:val="00E16D1A"/>
    <w:rsid w:val="00E170C0"/>
    <w:rsid w:val="00E178FB"/>
    <w:rsid w:val="00E2020F"/>
    <w:rsid w:val="00E207EB"/>
    <w:rsid w:val="00E21D81"/>
    <w:rsid w:val="00E2285F"/>
    <w:rsid w:val="00E22969"/>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0962"/>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AF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DFE"/>
    <w:rsid w:val="00EA072B"/>
    <w:rsid w:val="00EA212C"/>
    <w:rsid w:val="00EA33F7"/>
    <w:rsid w:val="00EA38A6"/>
    <w:rsid w:val="00EA42E5"/>
    <w:rsid w:val="00EA5920"/>
    <w:rsid w:val="00EA72B2"/>
    <w:rsid w:val="00EB01C6"/>
    <w:rsid w:val="00EB032C"/>
    <w:rsid w:val="00EB04D5"/>
    <w:rsid w:val="00EB2AC6"/>
    <w:rsid w:val="00EB4123"/>
    <w:rsid w:val="00EB49F1"/>
    <w:rsid w:val="00EB6084"/>
    <w:rsid w:val="00EB67AD"/>
    <w:rsid w:val="00EC2F3A"/>
    <w:rsid w:val="00EC3F0A"/>
    <w:rsid w:val="00EC4242"/>
    <w:rsid w:val="00EC4738"/>
    <w:rsid w:val="00EC50A5"/>
    <w:rsid w:val="00EC576E"/>
    <w:rsid w:val="00EC5805"/>
    <w:rsid w:val="00EC5D83"/>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3B2B"/>
    <w:rsid w:val="00F04130"/>
    <w:rsid w:val="00F04786"/>
    <w:rsid w:val="00F07328"/>
    <w:rsid w:val="00F07D53"/>
    <w:rsid w:val="00F11310"/>
    <w:rsid w:val="00F11479"/>
    <w:rsid w:val="00F1277B"/>
    <w:rsid w:val="00F12967"/>
    <w:rsid w:val="00F1300C"/>
    <w:rsid w:val="00F13B95"/>
    <w:rsid w:val="00F14C04"/>
    <w:rsid w:val="00F1798E"/>
    <w:rsid w:val="00F21E95"/>
    <w:rsid w:val="00F222A3"/>
    <w:rsid w:val="00F2241B"/>
    <w:rsid w:val="00F23A6D"/>
    <w:rsid w:val="00F2427F"/>
    <w:rsid w:val="00F24D05"/>
    <w:rsid w:val="00F2726E"/>
    <w:rsid w:val="00F31887"/>
    <w:rsid w:val="00F31E2A"/>
    <w:rsid w:val="00F3270A"/>
    <w:rsid w:val="00F32B21"/>
    <w:rsid w:val="00F33DD9"/>
    <w:rsid w:val="00F34688"/>
    <w:rsid w:val="00F355EA"/>
    <w:rsid w:val="00F36BA9"/>
    <w:rsid w:val="00F40080"/>
    <w:rsid w:val="00F4039B"/>
    <w:rsid w:val="00F40787"/>
    <w:rsid w:val="00F41998"/>
    <w:rsid w:val="00F43E67"/>
    <w:rsid w:val="00F443E5"/>
    <w:rsid w:val="00F45AA6"/>
    <w:rsid w:val="00F45F5C"/>
    <w:rsid w:val="00F4678F"/>
    <w:rsid w:val="00F46D2D"/>
    <w:rsid w:val="00F4793F"/>
    <w:rsid w:val="00F47AA5"/>
    <w:rsid w:val="00F50560"/>
    <w:rsid w:val="00F50AAD"/>
    <w:rsid w:val="00F51573"/>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3BF"/>
    <w:rsid w:val="00F71623"/>
    <w:rsid w:val="00F73E30"/>
    <w:rsid w:val="00F75316"/>
    <w:rsid w:val="00F80117"/>
    <w:rsid w:val="00F81A95"/>
    <w:rsid w:val="00F82719"/>
    <w:rsid w:val="00F829EA"/>
    <w:rsid w:val="00F83331"/>
    <w:rsid w:val="00F83D75"/>
    <w:rsid w:val="00F855DF"/>
    <w:rsid w:val="00F864A8"/>
    <w:rsid w:val="00F86E94"/>
    <w:rsid w:val="00F927E4"/>
    <w:rsid w:val="00F92E39"/>
    <w:rsid w:val="00F93D73"/>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02F"/>
    <w:rsid w:val="00FF1E5F"/>
    <w:rsid w:val="00FF21C9"/>
    <w:rsid w:val="00FF3D08"/>
    <w:rsid w:val="00FF4236"/>
    <w:rsid w:val="00FF4F9A"/>
    <w:rsid w:val="00FF51D7"/>
    <w:rsid w:val="00FF7DC9"/>
    <w:rsid w:val="089DEDCE"/>
    <w:rsid w:val="0B3A1242"/>
    <w:rsid w:val="26F33573"/>
    <w:rsid w:val="52F66665"/>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296BA16B-8940-41AE-8167-5E367C6A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11">
    <w:name w:val="未解決のメンション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unhideWhenUsed/>
    <w:rsid w:val="00ED0012"/>
    <w:pPr>
      <w:spacing w:line="240" w:lineRule="auto"/>
    </w:pPr>
    <w:rPr>
      <w:sz w:val="20"/>
      <w:szCs w:val="20"/>
    </w:rPr>
  </w:style>
  <w:style w:type="character" w:customStyle="1" w:styleId="af4">
    <w:name w:val="コメント文字列 (文字)"/>
    <w:basedOn w:val="a0"/>
    <w:link w:val="af3"/>
    <w:uiPriority w:val="99"/>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見出し 3 (文字)"/>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Presscontact">
    <w:name w:val="Press contact"/>
    <w:basedOn w:val="a"/>
    <w:qFormat/>
    <w:rsid w:val="00EB01C6"/>
    <w:pPr>
      <w:spacing w:line="220" w:lineRule="atLeast"/>
    </w:pPr>
    <w:rPr>
      <w:rFonts w:ascii="Sennheiser Office" w:eastAsia="ＭＳ 明朝" w:hAnsi="Sennheiser Office"/>
      <w:sz w:val="16"/>
      <w:lang w:eastAsia="ja-JP"/>
    </w:rPr>
  </w:style>
  <w:style w:type="character" w:customStyle="1" w:styleId="21">
    <w:name w:val="未解決のメンション2"/>
    <w:basedOn w:val="a0"/>
    <w:uiPriority w:val="99"/>
    <w:semiHidden/>
    <w:unhideWhenUsed/>
    <w:rsid w:val="00355220"/>
    <w:rPr>
      <w:color w:val="605E5C"/>
      <w:shd w:val="clear" w:color="auto" w:fill="E1DFDD"/>
    </w:rPr>
  </w:style>
  <w:style w:type="paragraph" w:customStyle="1" w:styleId="Default">
    <w:name w:val="Default"/>
    <w:rsid w:val="006B21B3"/>
    <w:pPr>
      <w:widowControl w:val="0"/>
      <w:autoSpaceDE w:val="0"/>
      <w:autoSpaceDN w:val="0"/>
      <w:adjustRightInd w:val="0"/>
      <w:spacing w:after="0" w:line="240" w:lineRule="auto"/>
    </w:pPr>
    <w:rPr>
      <w:rFonts w:ascii="游ゴシック" w:eastAsia="游ゴシック" w:cs="游ゴシック"/>
      <w:color w:val="000000"/>
      <w:sz w:val="24"/>
      <w:szCs w:val="24"/>
      <w:lang w:val="en-US"/>
    </w:rPr>
  </w:style>
  <w:style w:type="paragraph" w:styleId="af8">
    <w:name w:val="Date"/>
    <w:basedOn w:val="a"/>
    <w:next w:val="a"/>
    <w:link w:val="af9"/>
    <w:uiPriority w:val="99"/>
    <w:semiHidden/>
    <w:unhideWhenUsed/>
    <w:rsid w:val="006B21B3"/>
  </w:style>
  <w:style w:type="character" w:customStyle="1" w:styleId="af9">
    <w:name w:val="日付 (文字)"/>
    <w:basedOn w:val="a0"/>
    <w:link w:val="af8"/>
    <w:uiPriority w:val="99"/>
    <w:semiHidden/>
    <w:rsid w:val="006B21B3"/>
    <w:rPr>
      <w:sz w:val="18"/>
      <w:lang w:val="en-GB"/>
    </w:rPr>
  </w:style>
  <w:style w:type="character" w:styleId="afa">
    <w:name w:val="Unresolved Mention"/>
    <w:basedOn w:val="a0"/>
    <w:uiPriority w:val="99"/>
    <w:semiHidden/>
    <w:unhideWhenUsed/>
    <w:rsid w:val="005A2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2324790">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1575120183">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sChild>
        </w:div>
        <w:div w:id="1772897062">
          <w:marLeft w:val="0"/>
          <w:marRight w:val="0"/>
          <w:marTop w:val="0"/>
          <w:marBottom w:val="0"/>
          <w:divBdr>
            <w:top w:val="none" w:sz="0" w:space="0" w:color="auto"/>
            <w:left w:val="none" w:sz="0" w:space="0" w:color="auto"/>
            <w:bottom w:val="none" w:sz="0" w:space="0" w:color="auto"/>
            <w:right w:val="none" w:sz="0" w:space="0" w:color="auto"/>
          </w:divBdr>
          <w:divsChild>
            <w:div w:id="163016087">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57107651">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95167510">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708489544">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1541284628">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551889394">
          <w:marLeft w:val="0"/>
          <w:marRight w:val="0"/>
          <w:marTop w:val="0"/>
          <w:marBottom w:val="240"/>
          <w:divBdr>
            <w:top w:val="none" w:sz="0" w:space="0" w:color="auto"/>
            <w:left w:val="none" w:sz="0" w:space="0" w:color="auto"/>
            <w:bottom w:val="none" w:sz="0" w:space="0" w:color="auto"/>
            <w:right w:val="none" w:sz="0" w:space="0" w:color="auto"/>
          </w:divBdr>
        </w:div>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ja-jp/catalog/products/meeting-conference-systems/tc-bar-small/teamconnect-bar-s-eu-700104" TargetMode="External"/><Relationship Id="rId5" Type="http://schemas.openxmlformats.org/officeDocument/2006/relationships/numbering" Target="numbering.xml"/><Relationship Id="rId15" Type="http://schemas.openxmlformats.org/officeDocument/2006/relationships/hyperlink" Target="file:///\\svr-share\Share\10705_Sennheiser\6.%20&#12522;&#12522;&#12540;&#12473;&#12539;&#21462;&#26448;&#26696;&#20869;\2025_&#37197;&#20449;&#28168;&#12415;\20250703_Ruby%20Red%20HD%2025\final\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meeting-conference-systems/tc-bar-small/teamconnect-bar-s-eu-70010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customXml/itemProps3.xml><?xml version="1.0" encoding="utf-8"?>
<ds:datastoreItem xmlns:ds="http://schemas.openxmlformats.org/officeDocument/2006/customXml" ds:itemID="{648C5794-4625-4B04-B028-C4CBE690D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E52E3-F835-437D-8854-F1D52749941E}">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2497</Characters>
  <Application>Microsoft Office Word</Application>
  <DocSecurity>0</DocSecurity>
  <Lines>20</Lines>
  <Paragraphs>5</Paragraphs>
  <ScaleCrop>false</ScaleCrop>
  <Company>Sennheiser electronic GmbH &amp; Co. KG</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9</cp:revision>
  <cp:lastPrinted>2025-08-21T08:01:00Z</cp:lastPrinted>
  <dcterms:created xsi:type="dcterms:W3CDTF">2025-11-12T08:25:00Z</dcterms:created>
  <dcterms:modified xsi:type="dcterms:W3CDTF">2025-11-14T02:44:00Z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6ef3a5dd,4547108b,1f5da086</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y fmtid="{D5CDD505-2E9C-101B-9397-08002B2CF9AE}" pid="7" name="_DocHome">
    <vt:i4>1211753982</vt:i4>
  </property>
</Properties>
</file>